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389" w:rsidRPr="00EE08EB" w:rsidRDefault="00B424F0" w:rsidP="00A554D2">
      <w:pPr>
        <w:spacing w:before="120" w:after="120"/>
        <w:jc w:val="center"/>
        <w:rPr>
          <w:rFonts w:asciiTheme="minorHAnsi" w:hAnsiTheme="minorHAnsi" w:cs="Arial"/>
          <w:b/>
          <w:sz w:val="22"/>
          <w:szCs w:val="22"/>
          <w:u w:val="single"/>
        </w:rPr>
      </w:pPr>
      <w:r>
        <w:rPr>
          <w:rFonts w:asciiTheme="minorHAnsi" w:hAnsiTheme="minorHAnsi" w:cs="Arial"/>
          <w:b/>
          <w:sz w:val="22"/>
          <w:szCs w:val="22"/>
          <w:u w:val="single"/>
        </w:rPr>
        <w:t>A Guide to ISO 5840 Testing</w:t>
      </w:r>
    </w:p>
    <w:p w:rsidR="00611464" w:rsidRPr="00EE08EB" w:rsidRDefault="00611464" w:rsidP="00A554D2">
      <w:pPr>
        <w:pStyle w:val="NormalWeb"/>
        <w:numPr>
          <w:ilvl w:val="0"/>
          <w:numId w:val="11"/>
        </w:numPr>
        <w:spacing w:after="0" w:line="240" w:lineRule="auto"/>
        <w:jc w:val="both"/>
        <w:rPr>
          <w:rFonts w:asciiTheme="minorHAnsi" w:hAnsiTheme="minorHAnsi" w:cs="Arial"/>
          <w:b/>
          <w:sz w:val="22"/>
          <w:szCs w:val="22"/>
          <w:u w:val="single"/>
          <w:lang w:val="en-US"/>
        </w:rPr>
      </w:pPr>
      <w:r>
        <w:rPr>
          <w:rFonts w:asciiTheme="minorHAnsi" w:hAnsiTheme="minorHAnsi" w:cs="Arial"/>
          <w:b/>
          <w:sz w:val="22"/>
          <w:szCs w:val="22"/>
          <w:u w:val="single"/>
          <w:lang w:val="en-US"/>
        </w:rPr>
        <w:t>Overview</w:t>
      </w:r>
    </w:p>
    <w:p w:rsidR="00A83D71" w:rsidRDefault="00A83D71" w:rsidP="00A554D2">
      <w:pPr>
        <w:autoSpaceDE w:val="0"/>
        <w:autoSpaceDN w:val="0"/>
        <w:adjustRightInd w:val="0"/>
        <w:jc w:val="both"/>
        <w:rPr>
          <w:rFonts w:asciiTheme="minorHAnsi" w:hAnsiTheme="minorHAnsi"/>
          <w:b/>
          <w:sz w:val="22"/>
          <w:szCs w:val="22"/>
        </w:rPr>
      </w:pPr>
    </w:p>
    <w:p w:rsidR="00611464" w:rsidRDefault="00611464" w:rsidP="00A554D2">
      <w:pPr>
        <w:autoSpaceDE w:val="0"/>
        <w:autoSpaceDN w:val="0"/>
        <w:adjustRightInd w:val="0"/>
        <w:jc w:val="both"/>
        <w:rPr>
          <w:rFonts w:asciiTheme="minorHAnsi" w:hAnsiTheme="minorHAnsi"/>
          <w:sz w:val="22"/>
          <w:szCs w:val="22"/>
        </w:rPr>
      </w:pPr>
      <w:r w:rsidRPr="00D30B6A">
        <w:rPr>
          <w:rFonts w:asciiTheme="minorHAnsi" w:hAnsiTheme="minorHAnsi"/>
          <w:b/>
          <w:sz w:val="22"/>
          <w:szCs w:val="22"/>
        </w:rPr>
        <w:t>ISO 5840 – “Cardiovascular</w:t>
      </w:r>
      <w:r w:rsidR="00D30B6A" w:rsidRPr="00D30B6A">
        <w:rPr>
          <w:rFonts w:asciiTheme="minorHAnsi" w:hAnsiTheme="minorHAnsi"/>
          <w:b/>
          <w:sz w:val="22"/>
          <w:szCs w:val="22"/>
        </w:rPr>
        <w:t xml:space="preserve"> Implants &amp; Cardiac Valve P</w:t>
      </w:r>
      <w:r w:rsidRPr="00D30B6A">
        <w:rPr>
          <w:rFonts w:asciiTheme="minorHAnsi" w:hAnsiTheme="minorHAnsi"/>
          <w:b/>
          <w:sz w:val="22"/>
          <w:szCs w:val="22"/>
        </w:rPr>
        <w:t>rostheses”</w:t>
      </w:r>
      <w:r>
        <w:rPr>
          <w:rFonts w:asciiTheme="minorHAnsi" w:hAnsiTheme="minorHAnsi"/>
          <w:sz w:val="22"/>
          <w:szCs w:val="22"/>
        </w:rPr>
        <w:t xml:space="preserve"> is the international standard for bioprosthetic heart valve testing. A common question asked of Vivitro Labs Inc., is </w:t>
      </w:r>
      <w:r w:rsidR="00D30B6A">
        <w:rPr>
          <w:rFonts w:asciiTheme="minorHAnsi" w:hAnsiTheme="minorHAnsi"/>
          <w:sz w:val="22"/>
          <w:szCs w:val="22"/>
        </w:rPr>
        <w:t>“</w:t>
      </w:r>
      <w:r w:rsidR="00D30B6A" w:rsidRPr="00D30B6A">
        <w:rPr>
          <w:rFonts w:asciiTheme="minorHAnsi" w:hAnsiTheme="minorHAnsi"/>
          <w:b/>
          <w:sz w:val="22"/>
          <w:szCs w:val="22"/>
        </w:rPr>
        <w:t>What to do I need</w:t>
      </w:r>
      <w:r w:rsidR="00910D8B">
        <w:rPr>
          <w:rFonts w:asciiTheme="minorHAnsi" w:hAnsiTheme="minorHAnsi"/>
          <w:b/>
          <w:sz w:val="22"/>
          <w:szCs w:val="22"/>
        </w:rPr>
        <w:t xml:space="preserve"> </w:t>
      </w:r>
      <w:r w:rsidR="00D30B6A" w:rsidRPr="00D30B6A">
        <w:rPr>
          <w:rFonts w:asciiTheme="minorHAnsi" w:hAnsiTheme="minorHAnsi"/>
          <w:b/>
          <w:sz w:val="22"/>
          <w:szCs w:val="22"/>
        </w:rPr>
        <w:t>to test my valve to the standard</w:t>
      </w:r>
      <w:r w:rsidR="00D30B6A">
        <w:rPr>
          <w:rFonts w:asciiTheme="minorHAnsi" w:hAnsiTheme="minorHAnsi"/>
          <w:sz w:val="22"/>
          <w:szCs w:val="22"/>
        </w:rPr>
        <w:t xml:space="preserve">?” </w:t>
      </w:r>
      <w:r w:rsidR="00131A51" w:rsidRPr="00EE08EB">
        <w:rPr>
          <w:rFonts w:asciiTheme="minorHAnsi" w:hAnsiTheme="minorHAnsi"/>
          <w:sz w:val="22"/>
          <w:szCs w:val="22"/>
        </w:rPr>
        <w:t xml:space="preserve">This white paper is intended to provide guidance to </w:t>
      </w:r>
      <w:r w:rsidRPr="00EE08EB">
        <w:rPr>
          <w:rFonts w:asciiTheme="minorHAnsi" w:hAnsiTheme="minorHAnsi"/>
          <w:sz w:val="22"/>
          <w:szCs w:val="22"/>
        </w:rPr>
        <w:t xml:space="preserve">cardiovascular device </w:t>
      </w:r>
      <w:r w:rsidR="00D30B6A">
        <w:rPr>
          <w:rFonts w:asciiTheme="minorHAnsi" w:hAnsiTheme="minorHAnsi"/>
          <w:sz w:val="22"/>
          <w:szCs w:val="22"/>
        </w:rPr>
        <w:t>clients outlining the recommended products and lab testing services we would propose for each ph</w:t>
      </w:r>
      <w:r w:rsidR="00A554D2">
        <w:rPr>
          <w:rFonts w:asciiTheme="minorHAnsi" w:hAnsiTheme="minorHAnsi"/>
          <w:sz w:val="22"/>
          <w:szCs w:val="22"/>
        </w:rPr>
        <w:t>ase of your product development.</w:t>
      </w:r>
    </w:p>
    <w:p w:rsidR="00611464" w:rsidRDefault="00611464" w:rsidP="00A554D2">
      <w:pPr>
        <w:autoSpaceDE w:val="0"/>
        <w:autoSpaceDN w:val="0"/>
        <w:adjustRightInd w:val="0"/>
        <w:jc w:val="both"/>
        <w:rPr>
          <w:rFonts w:asciiTheme="minorHAnsi" w:hAnsiTheme="minorHAnsi"/>
          <w:sz w:val="22"/>
          <w:szCs w:val="22"/>
        </w:rPr>
      </w:pPr>
    </w:p>
    <w:p w:rsidR="00131A51" w:rsidRPr="00EE08EB" w:rsidRDefault="00910D8B" w:rsidP="00A554D2">
      <w:pPr>
        <w:pStyle w:val="NormalWeb"/>
        <w:numPr>
          <w:ilvl w:val="0"/>
          <w:numId w:val="11"/>
        </w:numPr>
        <w:spacing w:after="0" w:line="240" w:lineRule="auto"/>
        <w:jc w:val="both"/>
        <w:rPr>
          <w:rFonts w:asciiTheme="minorHAnsi" w:hAnsiTheme="minorHAnsi" w:cs="Arial"/>
          <w:b/>
          <w:sz w:val="22"/>
          <w:szCs w:val="22"/>
          <w:u w:val="single"/>
          <w:lang w:val="en-US"/>
        </w:rPr>
      </w:pPr>
      <w:r>
        <w:rPr>
          <w:rFonts w:asciiTheme="minorHAnsi" w:hAnsiTheme="minorHAnsi" w:cs="Arial"/>
          <w:b/>
          <w:sz w:val="22"/>
          <w:szCs w:val="22"/>
          <w:u w:val="single"/>
          <w:lang w:val="en-US"/>
        </w:rPr>
        <w:t xml:space="preserve">Recommended </w:t>
      </w:r>
      <w:r w:rsidR="00131A51">
        <w:rPr>
          <w:rFonts w:asciiTheme="minorHAnsi" w:hAnsiTheme="minorHAnsi" w:cs="Arial"/>
          <w:b/>
          <w:sz w:val="22"/>
          <w:szCs w:val="22"/>
          <w:u w:val="single"/>
          <w:lang w:val="en-US"/>
        </w:rPr>
        <w:t>Testing Guide</w:t>
      </w:r>
      <w:r>
        <w:rPr>
          <w:rFonts w:asciiTheme="minorHAnsi" w:hAnsiTheme="minorHAnsi" w:cs="Arial"/>
          <w:b/>
          <w:sz w:val="22"/>
          <w:szCs w:val="22"/>
          <w:u w:val="single"/>
          <w:lang w:val="en-US"/>
        </w:rPr>
        <w:t xml:space="preserve"> Summary</w:t>
      </w:r>
    </w:p>
    <w:p w:rsidR="00A83D71" w:rsidRDefault="00A83D71" w:rsidP="00A554D2">
      <w:pPr>
        <w:jc w:val="both"/>
        <w:rPr>
          <w:rFonts w:asciiTheme="minorHAnsi" w:hAnsiTheme="minorHAnsi"/>
          <w:sz w:val="22"/>
          <w:szCs w:val="22"/>
        </w:rPr>
      </w:pPr>
    </w:p>
    <w:p w:rsidR="00131A51" w:rsidRPr="00EE08EB" w:rsidRDefault="00131A51" w:rsidP="00A554D2">
      <w:pPr>
        <w:jc w:val="both"/>
        <w:rPr>
          <w:rFonts w:asciiTheme="minorHAnsi" w:hAnsiTheme="minorHAnsi"/>
          <w:sz w:val="22"/>
          <w:szCs w:val="22"/>
        </w:rPr>
      </w:pPr>
      <w:r w:rsidRPr="00EE08EB">
        <w:rPr>
          <w:rFonts w:asciiTheme="minorHAnsi" w:hAnsiTheme="minorHAnsi"/>
          <w:sz w:val="22"/>
          <w:szCs w:val="22"/>
        </w:rPr>
        <w:t xml:space="preserve">The following table provides a summary of the testing approach </w:t>
      </w:r>
      <w:r w:rsidR="00611464">
        <w:rPr>
          <w:rFonts w:asciiTheme="minorHAnsi" w:hAnsiTheme="minorHAnsi"/>
          <w:sz w:val="22"/>
          <w:szCs w:val="22"/>
        </w:rPr>
        <w:t>ViVitro</w:t>
      </w:r>
      <w:r w:rsidRPr="00EE08EB">
        <w:rPr>
          <w:rFonts w:asciiTheme="minorHAnsi" w:hAnsiTheme="minorHAnsi"/>
          <w:sz w:val="22"/>
          <w:szCs w:val="22"/>
        </w:rPr>
        <w:t xml:space="preserve"> Labs would recommend.</w:t>
      </w:r>
      <w:r w:rsidR="00A554D2">
        <w:rPr>
          <w:rFonts w:asciiTheme="minorHAnsi" w:hAnsiTheme="minorHAnsi"/>
          <w:sz w:val="22"/>
          <w:szCs w:val="22"/>
        </w:rPr>
        <w:t xml:space="preserve"> Each phase of testing is described in more detail in subsequent sections. </w:t>
      </w:r>
    </w:p>
    <w:p w:rsidR="00131A51" w:rsidRPr="00EE08EB" w:rsidRDefault="00131A51" w:rsidP="00A554D2">
      <w:pPr>
        <w:jc w:val="both"/>
        <w:rPr>
          <w:rFonts w:asciiTheme="minorHAnsi" w:hAnsiTheme="minorHAnsi"/>
          <w:sz w:val="22"/>
          <w:szCs w:val="22"/>
        </w:rPr>
      </w:pPr>
    </w:p>
    <w:tbl>
      <w:tblPr>
        <w:tblStyle w:val="TableGrid"/>
        <w:tblW w:w="0" w:type="auto"/>
        <w:jc w:val="center"/>
        <w:tblLook w:val="04A0" w:firstRow="1" w:lastRow="0" w:firstColumn="1" w:lastColumn="0" w:noHBand="0" w:noVBand="1"/>
      </w:tblPr>
      <w:tblGrid>
        <w:gridCol w:w="1455"/>
        <w:gridCol w:w="2551"/>
        <w:gridCol w:w="2819"/>
        <w:gridCol w:w="2577"/>
      </w:tblGrid>
      <w:tr w:rsidR="00131A51" w:rsidRPr="00EE08EB" w:rsidTr="0048310E">
        <w:trPr>
          <w:trHeight w:val="580"/>
          <w:jc w:val="center"/>
        </w:trPr>
        <w:tc>
          <w:tcPr>
            <w:tcW w:w="1455" w:type="dxa"/>
            <w:tcBorders>
              <w:bottom w:val="single" w:sz="4" w:space="0" w:color="auto"/>
            </w:tcBorders>
            <w:shd w:val="clear" w:color="auto" w:fill="E5B8B7" w:themeFill="accent2" w:themeFillTint="66"/>
            <w:vAlign w:val="center"/>
          </w:tcPr>
          <w:p w:rsidR="00131A51" w:rsidRPr="00EE08EB" w:rsidRDefault="00131A51" w:rsidP="00A554D2">
            <w:pPr>
              <w:jc w:val="center"/>
              <w:rPr>
                <w:rFonts w:asciiTheme="minorHAnsi" w:hAnsiTheme="minorHAnsi"/>
                <w:b/>
                <w:sz w:val="22"/>
                <w:szCs w:val="22"/>
              </w:rPr>
            </w:pPr>
            <w:r w:rsidRPr="00EE08EB">
              <w:rPr>
                <w:rFonts w:asciiTheme="minorHAnsi" w:hAnsiTheme="minorHAnsi"/>
                <w:b/>
                <w:sz w:val="22"/>
                <w:szCs w:val="22"/>
              </w:rPr>
              <w:t>Phase</w:t>
            </w:r>
          </w:p>
        </w:tc>
        <w:tc>
          <w:tcPr>
            <w:tcW w:w="2551" w:type="dxa"/>
            <w:shd w:val="clear" w:color="auto" w:fill="E5B8B7" w:themeFill="accent2" w:themeFillTint="66"/>
            <w:vAlign w:val="center"/>
          </w:tcPr>
          <w:p w:rsidR="00131A51" w:rsidRPr="00EE08EB" w:rsidRDefault="00131A51" w:rsidP="00A554D2">
            <w:pPr>
              <w:jc w:val="center"/>
              <w:rPr>
                <w:rFonts w:asciiTheme="minorHAnsi" w:hAnsiTheme="minorHAnsi"/>
                <w:b/>
                <w:sz w:val="22"/>
                <w:szCs w:val="22"/>
              </w:rPr>
            </w:pPr>
            <w:r w:rsidRPr="00EE08EB">
              <w:rPr>
                <w:rFonts w:asciiTheme="minorHAnsi" w:hAnsiTheme="minorHAnsi"/>
                <w:b/>
                <w:sz w:val="22"/>
                <w:szCs w:val="22"/>
              </w:rPr>
              <w:t>Hydro Dynamic Performance</w:t>
            </w:r>
          </w:p>
        </w:tc>
        <w:tc>
          <w:tcPr>
            <w:tcW w:w="2819" w:type="dxa"/>
            <w:shd w:val="clear" w:color="auto" w:fill="E5B8B7" w:themeFill="accent2" w:themeFillTint="66"/>
            <w:vAlign w:val="center"/>
          </w:tcPr>
          <w:p w:rsidR="00131A51" w:rsidRPr="00EE08EB" w:rsidRDefault="00131A51" w:rsidP="00A554D2">
            <w:pPr>
              <w:jc w:val="center"/>
              <w:rPr>
                <w:rFonts w:asciiTheme="minorHAnsi" w:hAnsiTheme="minorHAnsi"/>
                <w:b/>
                <w:sz w:val="22"/>
                <w:szCs w:val="22"/>
              </w:rPr>
            </w:pPr>
            <w:r w:rsidRPr="00EE08EB">
              <w:rPr>
                <w:rFonts w:asciiTheme="minorHAnsi" w:hAnsiTheme="minorHAnsi"/>
                <w:b/>
                <w:sz w:val="22"/>
                <w:szCs w:val="22"/>
              </w:rPr>
              <w:t>Durability</w:t>
            </w:r>
          </w:p>
        </w:tc>
        <w:tc>
          <w:tcPr>
            <w:tcW w:w="2577" w:type="dxa"/>
            <w:tcBorders>
              <w:bottom w:val="single" w:sz="4" w:space="0" w:color="auto"/>
            </w:tcBorders>
            <w:shd w:val="clear" w:color="auto" w:fill="E5B8B7" w:themeFill="accent2" w:themeFillTint="66"/>
            <w:vAlign w:val="center"/>
          </w:tcPr>
          <w:p w:rsidR="00131A51" w:rsidRPr="00EE08EB" w:rsidRDefault="00131A51" w:rsidP="00A554D2">
            <w:pPr>
              <w:jc w:val="center"/>
              <w:rPr>
                <w:rFonts w:asciiTheme="minorHAnsi" w:hAnsiTheme="minorHAnsi"/>
                <w:b/>
                <w:sz w:val="22"/>
                <w:szCs w:val="22"/>
              </w:rPr>
            </w:pPr>
            <w:r w:rsidRPr="00EE08EB">
              <w:rPr>
                <w:rFonts w:asciiTheme="minorHAnsi" w:hAnsiTheme="minorHAnsi"/>
                <w:b/>
                <w:sz w:val="22"/>
                <w:szCs w:val="22"/>
              </w:rPr>
              <w:t>Flow Visualization</w:t>
            </w:r>
          </w:p>
        </w:tc>
      </w:tr>
      <w:tr w:rsidR="00131A51" w:rsidRPr="00EE08EB" w:rsidTr="009A5035">
        <w:trPr>
          <w:trHeight w:val="476"/>
          <w:jc w:val="center"/>
        </w:trPr>
        <w:tc>
          <w:tcPr>
            <w:tcW w:w="1455" w:type="dxa"/>
            <w:shd w:val="clear" w:color="auto" w:fill="E5B8B7" w:themeFill="accent2" w:themeFillTint="66"/>
            <w:vAlign w:val="center"/>
          </w:tcPr>
          <w:p w:rsidR="00131A51" w:rsidRPr="00EE08EB" w:rsidRDefault="00131A51" w:rsidP="009A5035">
            <w:pPr>
              <w:jc w:val="center"/>
              <w:rPr>
                <w:rFonts w:asciiTheme="minorHAnsi" w:hAnsiTheme="minorHAnsi"/>
                <w:b/>
                <w:sz w:val="22"/>
                <w:szCs w:val="22"/>
              </w:rPr>
            </w:pPr>
            <w:r w:rsidRPr="00EE08EB">
              <w:rPr>
                <w:rFonts w:asciiTheme="minorHAnsi" w:hAnsiTheme="minorHAnsi"/>
                <w:b/>
                <w:sz w:val="22"/>
                <w:szCs w:val="22"/>
              </w:rPr>
              <w:t>Research</w:t>
            </w:r>
          </w:p>
          <w:p w:rsidR="00131A51" w:rsidRPr="00EE08EB" w:rsidRDefault="00131A51" w:rsidP="009A5035">
            <w:pPr>
              <w:jc w:val="center"/>
              <w:rPr>
                <w:rFonts w:asciiTheme="minorHAnsi" w:hAnsiTheme="minorHAnsi"/>
                <w:b/>
                <w:sz w:val="22"/>
                <w:szCs w:val="22"/>
              </w:rPr>
            </w:pPr>
          </w:p>
        </w:tc>
        <w:tc>
          <w:tcPr>
            <w:tcW w:w="2551" w:type="dxa"/>
            <w:vAlign w:val="center"/>
          </w:tcPr>
          <w:p w:rsidR="0048310E" w:rsidRDefault="00131A51" w:rsidP="009A5035">
            <w:pPr>
              <w:jc w:val="center"/>
              <w:rPr>
                <w:rFonts w:asciiTheme="minorHAnsi" w:hAnsiTheme="minorHAnsi"/>
                <w:sz w:val="22"/>
                <w:szCs w:val="22"/>
              </w:rPr>
            </w:pPr>
            <w:r w:rsidRPr="00EE08EB">
              <w:rPr>
                <w:rFonts w:asciiTheme="minorHAnsi" w:hAnsiTheme="minorHAnsi"/>
                <w:b/>
                <w:sz w:val="22"/>
                <w:szCs w:val="22"/>
              </w:rPr>
              <w:t xml:space="preserve">Buy a </w:t>
            </w:r>
            <w:r w:rsidR="0048310E">
              <w:rPr>
                <w:rFonts w:asciiTheme="minorHAnsi" w:hAnsiTheme="minorHAnsi"/>
                <w:b/>
                <w:sz w:val="22"/>
                <w:szCs w:val="22"/>
              </w:rPr>
              <w:t xml:space="preserve">ViVitro </w:t>
            </w:r>
            <w:r w:rsidRPr="00EE08EB">
              <w:rPr>
                <w:rFonts w:asciiTheme="minorHAnsi" w:hAnsiTheme="minorHAnsi"/>
                <w:b/>
                <w:sz w:val="22"/>
                <w:szCs w:val="22"/>
              </w:rPr>
              <w:t>Pulse Duplicator</w:t>
            </w:r>
            <w:r w:rsidRPr="00EE08EB">
              <w:rPr>
                <w:rFonts w:asciiTheme="minorHAnsi" w:hAnsiTheme="minorHAnsi"/>
                <w:sz w:val="22"/>
                <w:szCs w:val="22"/>
              </w:rPr>
              <w:t xml:space="preserve"> for </w:t>
            </w:r>
            <w:r w:rsidR="009A5035">
              <w:rPr>
                <w:rFonts w:asciiTheme="minorHAnsi" w:hAnsiTheme="minorHAnsi"/>
                <w:sz w:val="22"/>
                <w:szCs w:val="22"/>
              </w:rPr>
              <w:t xml:space="preserve">hydrodynamic </w:t>
            </w:r>
            <w:r w:rsidRPr="00EE08EB">
              <w:rPr>
                <w:rFonts w:asciiTheme="minorHAnsi" w:hAnsiTheme="minorHAnsi"/>
                <w:sz w:val="22"/>
                <w:szCs w:val="22"/>
              </w:rPr>
              <w:t>testing</w:t>
            </w:r>
            <w:r w:rsidR="0048310E">
              <w:rPr>
                <w:rFonts w:asciiTheme="minorHAnsi" w:hAnsiTheme="minorHAnsi"/>
                <w:sz w:val="22"/>
                <w:szCs w:val="22"/>
              </w:rPr>
              <w:t>.</w:t>
            </w:r>
          </w:p>
          <w:p w:rsidR="00910D8B" w:rsidRDefault="00910D8B" w:rsidP="00910D8B">
            <w:pPr>
              <w:rPr>
                <w:rFonts w:asciiTheme="minorHAnsi" w:hAnsiTheme="minorHAnsi"/>
                <w:sz w:val="22"/>
                <w:szCs w:val="22"/>
              </w:rPr>
            </w:pPr>
          </w:p>
          <w:p w:rsidR="00131A51" w:rsidRPr="00EE08EB" w:rsidRDefault="006B5FBF" w:rsidP="009A5035">
            <w:pPr>
              <w:jc w:val="center"/>
              <w:rPr>
                <w:rFonts w:asciiTheme="minorHAnsi" w:hAnsiTheme="minorHAnsi"/>
                <w:sz w:val="22"/>
                <w:szCs w:val="22"/>
              </w:rPr>
            </w:pPr>
            <w:r w:rsidRPr="00EE08EB">
              <w:rPr>
                <w:rFonts w:asciiTheme="minorHAnsi" w:hAnsiTheme="minorHAnsi"/>
                <w:noProof/>
                <w:sz w:val="22"/>
                <w:szCs w:val="22"/>
                <w:lang w:val="en-CA" w:eastAsia="en-CA"/>
              </w:rPr>
              <w:drawing>
                <wp:inline distT="0" distB="0" distL="0" distR="0" wp14:anchorId="41A8E7AC" wp14:editId="07CC84E2">
                  <wp:extent cx="1007390" cy="537470"/>
                  <wp:effectExtent l="0" t="0" r="2540" b="0"/>
                  <wp:docPr id="5" name="Picture 14" descr="ViVitro Pulse Duplic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ViVitro Pulse Duplicato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8084" r="2256" b="3830"/>
                          <a:stretch/>
                        </pic:blipFill>
                        <pic:spPr bwMode="auto">
                          <a:xfrm>
                            <a:off x="0" y="0"/>
                            <a:ext cx="1008307" cy="53795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19" w:type="dxa"/>
            <w:vAlign w:val="center"/>
          </w:tcPr>
          <w:p w:rsidR="0048310E" w:rsidRDefault="00131A51" w:rsidP="009A5035">
            <w:pPr>
              <w:jc w:val="center"/>
              <w:rPr>
                <w:rFonts w:asciiTheme="minorHAnsi" w:hAnsiTheme="minorHAnsi"/>
                <w:sz w:val="22"/>
                <w:szCs w:val="22"/>
              </w:rPr>
            </w:pPr>
            <w:r w:rsidRPr="00EE08EB">
              <w:rPr>
                <w:rFonts w:asciiTheme="minorHAnsi" w:hAnsiTheme="minorHAnsi"/>
                <w:b/>
                <w:sz w:val="22"/>
                <w:szCs w:val="22"/>
              </w:rPr>
              <w:t xml:space="preserve">Buy a </w:t>
            </w:r>
            <w:r w:rsidR="0048310E">
              <w:rPr>
                <w:rFonts w:asciiTheme="minorHAnsi" w:hAnsiTheme="minorHAnsi"/>
                <w:b/>
                <w:sz w:val="22"/>
                <w:szCs w:val="22"/>
              </w:rPr>
              <w:t xml:space="preserve">ViVitro </w:t>
            </w:r>
            <w:r w:rsidRPr="00EE08EB">
              <w:rPr>
                <w:rFonts w:asciiTheme="minorHAnsi" w:hAnsiTheme="minorHAnsi"/>
                <w:b/>
                <w:sz w:val="22"/>
                <w:szCs w:val="22"/>
              </w:rPr>
              <w:t>HiCycle</w:t>
            </w:r>
            <w:r w:rsidRPr="00EE08EB">
              <w:rPr>
                <w:rFonts w:asciiTheme="minorHAnsi" w:hAnsiTheme="minorHAnsi"/>
                <w:sz w:val="22"/>
                <w:szCs w:val="22"/>
              </w:rPr>
              <w:t xml:space="preserve"> for </w:t>
            </w:r>
            <w:r w:rsidR="009A5035">
              <w:rPr>
                <w:rFonts w:asciiTheme="minorHAnsi" w:hAnsiTheme="minorHAnsi"/>
                <w:sz w:val="22"/>
                <w:szCs w:val="22"/>
              </w:rPr>
              <w:t xml:space="preserve">durability </w:t>
            </w:r>
            <w:r w:rsidRPr="00EE08EB">
              <w:rPr>
                <w:rFonts w:asciiTheme="minorHAnsi" w:hAnsiTheme="minorHAnsi"/>
                <w:sz w:val="22"/>
                <w:szCs w:val="22"/>
              </w:rPr>
              <w:t>testing</w:t>
            </w:r>
            <w:r w:rsidR="0048310E">
              <w:rPr>
                <w:rFonts w:asciiTheme="minorHAnsi" w:hAnsiTheme="minorHAnsi"/>
                <w:sz w:val="22"/>
                <w:szCs w:val="22"/>
              </w:rPr>
              <w:t>.</w:t>
            </w:r>
          </w:p>
          <w:p w:rsidR="0048310E" w:rsidRDefault="0048310E" w:rsidP="009A5035">
            <w:pPr>
              <w:jc w:val="center"/>
              <w:rPr>
                <w:rFonts w:asciiTheme="minorHAnsi" w:hAnsiTheme="minorHAnsi"/>
                <w:sz w:val="22"/>
                <w:szCs w:val="22"/>
              </w:rPr>
            </w:pPr>
          </w:p>
          <w:p w:rsidR="006B5FBF" w:rsidRPr="00EE08EB" w:rsidRDefault="006B5FBF" w:rsidP="009A5035">
            <w:pPr>
              <w:jc w:val="center"/>
              <w:rPr>
                <w:rFonts w:asciiTheme="minorHAnsi" w:hAnsiTheme="minorHAnsi"/>
                <w:sz w:val="22"/>
                <w:szCs w:val="22"/>
              </w:rPr>
            </w:pPr>
            <w:r w:rsidRPr="00EE08EB">
              <w:rPr>
                <w:rFonts w:asciiTheme="minorHAnsi" w:hAnsiTheme="minorHAnsi"/>
                <w:noProof/>
                <w:sz w:val="22"/>
                <w:szCs w:val="22"/>
                <w:lang w:val="en-CA" w:eastAsia="en-CA"/>
              </w:rPr>
              <w:drawing>
                <wp:inline distT="0" distB="0" distL="0" distR="0" wp14:anchorId="4C128BF2" wp14:editId="7E8FA571">
                  <wp:extent cx="983953" cy="659602"/>
                  <wp:effectExtent l="0" t="0" r="6985" b="7620"/>
                  <wp:docPr id="7" name="Picture 23" descr="http://vivitrolabs.com/wp-content/uploads/2013/03/hicyc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vivitrolabs.com/wp-content/uploads/2013/03/hicycle1.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7465" t="3868" r="1172" b="6262"/>
                          <a:stretch/>
                        </pic:blipFill>
                        <pic:spPr bwMode="auto">
                          <a:xfrm>
                            <a:off x="0" y="0"/>
                            <a:ext cx="983810" cy="6595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77" w:type="dxa"/>
            <w:tcBorders>
              <w:bottom w:val="single" w:sz="4" w:space="0" w:color="auto"/>
            </w:tcBorders>
            <w:shd w:val="clear" w:color="auto" w:fill="D9D9D9" w:themeFill="background1" w:themeFillShade="D9"/>
            <w:vAlign w:val="center"/>
          </w:tcPr>
          <w:p w:rsidR="00131A51" w:rsidRPr="00EE08EB" w:rsidRDefault="00131A51" w:rsidP="009A5035">
            <w:pPr>
              <w:jc w:val="center"/>
              <w:rPr>
                <w:rFonts w:asciiTheme="minorHAnsi" w:hAnsiTheme="minorHAnsi"/>
                <w:sz w:val="22"/>
                <w:szCs w:val="22"/>
              </w:rPr>
            </w:pPr>
            <w:r w:rsidRPr="00EE08EB">
              <w:rPr>
                <w:rFonts w:asciiTheme="minorHAnsi" w:hAnsiTheme="minorHAnsi"/>
                <w:sz w:val="22"/>
                <w:szCs w:val="22"/>
              </w:rPr>
              <w:t>May not be Applicable</w:t>
            </w:r>
            <w:r w:rsidR="0048310E">
              <w:rPr>
                <w:rFonts w:asciiTheme="minorHAnsi" w:hAnsiTheme="minorHAnsi"/>
                <w:sz w:val="22"/>
                <w:szCs w:val="22"/>
              </w:rPr>
              <w:t>.</w:t>
            </w:r>
          </w:p>
        </w:tc>
      </w:tr>
      <w:tr w:rsidR="00131A51" w:rsidRPr="00EE08EB" w:rsidTr="009A5035">
        <w:trPr>
          <w:trHeight w:val="492"/>
          <w:jc w:val="center"/>
        </w:trPr>
        <w:tc>
          <w:tcPr>
            <w:tcW w:w="1455" w:type="dxa"/>
            <w:shd w:val="clear" w:color="auto" w:fill="E5B8B7" w:themeFill="accent2" w:themeFillTint="66"/>
            <w:vAlign w:val="center"/>
          </w:tcPr>
          <w:p w:rsidR="00131A51" w:rsidRPr="00EE08EB" w:rsidRDefault="00131A51" w:rsidP="009A5035">
            <w:pPr>
              <w:jc w:val="center"/>
              <w:rPr>
                <w:rFonts w:asciiTheme="minorHAnsi" w:hAnsiTheme="minorHAnsi"/>
                <w:b/>
                <w:sz w:val="22"/>
                <w:szCs w:val="22"/>
              </w:rPr>
            </w:pPr>
            <w:r w:rsidRPr="00EE08EB">
              <w:rPr>
                <w:rFonts w:asciiTheme="minorHAnsi" w:hAnsiTheme="minorHAnsi"/>
                <w:b/>
                <w:sz w:val="22"/>
                <w:szCs w:val="22"/>
              </w:rPr>
              <w:t>Development</w:t>
            </w:r>
          </w:p>
          <w:p w:rsidR="00131A51" w:rsidRPr="00EE08EB" w:rsidRDefault="00131A51" w:rsidP="009A5035">
            <w:pPr>
              <w:jc w:val="center"/>
              <w:rPr>
                <w:rFonts w:asciiTheme="minorHAnsi" w:hAnsiTheme="minorHAnsi"/>
                <w:b/>
                <w:sz w:val="22"/>
                <w:szCs w:val="22"/>
              </w:rPr>
            </w:pPr>
          </w:p>
        </w:tc>
        <w:tc>
          <w:tcPr>
            <w:tcW w:w="2551" w:type="dxa"/>
            <w:vAlign w:val="center"/>
          </w:tcPr>
          <w:p w:rsidR="00131A51" w:rsidRDefault="00131A51" w:rsidP="009A5035">
            <w:pPr>
              <w:jc w:val="center"/>
              <w:rPr>
                <w:rFonts w:asciiTheme="minorHAnsi" w:hAnsiTheme="minorHAnsi"/>
                <w:sz w:val="22"/>
                <w:szCs w:val="22"/>
              </w:rPr>
            </w:pPr>
            <w:r w:rsidRPr="00EE08EB">
              <w:rPr>
                <w:rFonts w:asciiTheme="minorHAnsi" w:hAnsiTheme="minorHAnsi"/>
                <w:b/>
                <w:sz w:val="22"/>
                <w:szCs w:val="22"/>
              </w:rPr>
              <w:t xml:space="preserve">Engage </w:t>
            </w:r>
            <w:r w:rsidR="00611464">
              <w:rPr>
                <w:rFonts w:asciiTheme="minorHAnsi" w:hAnsiTheme="minorHAnsi"/>
                <w:b/>
                <w:sz w:val="22"/>
                <w:szCs w:val="22"/>
              </w:rPr>
              <w:t>ViVitro</w:t>
            </w:r>
            <w:r w:rsidR="00910D8B">
              <w:rPr>
                <w:rFonts w:asciiTheme="minorHAnsi" w:hAnsiTheme="minorHAnsi"/>
                <w:b/>
                <w:sz w:val="22"/>
                <w:szCs w:val="22"/>
              </w:rPr>
              <w:t xml:space="preserve"> Laboratory Services</w:t>
            </w:r>
            <w:r w:rsidRPr="00EE08EB">
              <w:rPr>
                <w:rFonts w:asciiTheme="minorHAnsi" w:hAnsiTheme="minorHAnsi"/>
                <w:sz w:val="22"/>
                <w:szCs w:val="22"/>
              </w:rPr>
              <w:t xml:space="preserve"> to conduct Hydrodynamic Testing</w:t>
            </w:r>
            <w:r w:rsidR="0048310E">
              <w:rPr>
                <w:rFonts w:asciiTheme="minorHAnsi" w:hAnsiTheme="minorHAnsi"/>
                <w:sz w:val="22"/>
                <w:szCs w:val="22"/>
              </w:rPr>
              <w:t xml:space="preserve"> to validate your internal testing results.</w:t>
            </w:r>
          </w:p>
          <w:p w:rsidR="0048310E" w:rsidRDefault="0048310E" w:rsidP="009A5035">
            <w:pPr>
              <w:jc w:val="center"/>
              <w:rPr>
                <w:rFonts w:asciiTheme="minorHAnsi" w:hAnsiTheme="minorHAnsi"/>
                <w:sz w:val="22"/>
                <w:szCs w:val="22"/>
              </w:rPr>
            </w:pPr>
          </w:p>
          <w:p w:rsidR="00A554D2" w:rsidRPr="00EE08EB" w:rsidRDefault="00A554D2" w:rsidP="009A5035">
            <w:pPr>
              <w:jc w:val="center"/>
              <w:rPr>
                <w:rFonts w:asciiTheme="minorHAnsi" w:hAnsiTheme="minorHAnsi"/>
                <w:sz w:val="22"/>
                <w:szCs w:val="22"/>
              </w:rPr>
            </w:pPr>
            <w:r>
              <w:rPr>
                <w:rFonts w:asciiTheme="minorHAnsi" w:hAnsiTheme="minorHAnsi"/>
                <w:noProof/>
                <w:sz w:val="22"/>
                <w:szCs w:val="22"/>
                <w:lang w:val="en-CA" w:eastAsia="en-CA"/>
              </w:rPr>
              <w:drawing>
                <wp:inline distT="0" distB="0" distL="0" distR="0" wp14:anchorId="69B75708" wp14:editId="3992C006">
                  <wp:extent cx="957021" cy="6380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Vitro staff 1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57645" cy="638430"/>
                          </a:xfrm>
                          <a:prstGeom prst="rect">
                            <a:avLst/>
                          </a:prstGeom>
                        </pic:spPr>
                      </pic:pic>
                    </a:graphicData>
                  </a:graphic>
                </wp:inline>
              </w:drawing>
            </w:r>
          </w:p>
        </w:tc>
        <w:tc>
          <w:tcPr>
            <w:tcW w:w="2819" w:type="dxa"/>
            <w:vAlign w:val="center"/>
          </w:tcPr>
          <w:p w:rsidR="006B5FBF" w:rsidRDefault="00131A51" w:rsidP="009A5035">
            <w:pPr>
              <w:jc w:val="center"/>
              <w:rPr>
                <w:rFonts w:asciiTheme="minorHAnsi" w:hAnsiTheme="minorHAnsi"/>
                <w:sz w:val="22"/>
                <w:szCs w:val="22"/>
              </w:rPr>
            </w:pPr>
            <w:r w:rsidRPr="00EE08EB">
              <w:rPr>
                <w:rFonts w:asciiTheme="minorHAnsi" w:hAnsiTheme="minorHAnsi"/>
                <w:b/>
                <w:sz w:val="22"/>
                <w:szCs w:val="22"/>
              </w:rPr>
              <w:t xml:space="preserve">Engage </w:t>
            </w:r>
            <w:r w:rsidR="00910D8B">
              <w:rPr>
                <w:rFonts w:asciiTheme="minorHAnsi" w:hAnsiTheme="minorHAnsi"/>
                <w:b/>
                <w:sz w:val="22"/>
                <w:szCs w:val="22"/>
              </w:rPr>
              <w:t>ViVitro Laboratory Services</w:t>
            </w:r>
            <w:r w:rsidR="00910D8B" w:rsidRPr="00EE08EB">
              <w:rPr>
                <w:rFonts w:asciiTheme="minorHAnsi" w:hAnsiTheme="minorHAnsi"/>
                <w:sz w:val="22"/>
                <w:szCs w:val="22"/>
              </w:rPr>
              <w:t xml:space="preserve"> </w:t>
            </w:r>
            <w:r w:rsidR="005E7BCF">
              <w:rPr>
                <w:rFonts w:asciiTheme="minorHAnsi" w:hAnsiTheme="minorHAnsi"/>
                <w:sz w:val="22"/>
                <w:szCs w:val="22"/>
              </w:rPr>
              <w:t>to conduct D</w:t>
            </w:r>
            <w:r w:rsidR="0048310E">
              <w:rPr>
                <w:rFonts w:asciiTheme="minorHAnsi" w:hAnsiTheme="minorHAnsi"/>
                <w:sz w:val="22"/>
                <w:szCs w:val="22"/>
              </w:rPr>
              <w:t>urability Testing to validate your internal testing results.</w:t>
            </w:r>
          </w:p>
          <w:p w:rsidR="0048310E" w:rsidRDefault="0048310E" w:rsidP="009A5035">
            <w:pPr>
              <w:jc w:val="center"/>
              <w:rPr>
                <w:rFonts w:asciiTheme="minorHAnsi" w:hAnsiTheme="minorHAnsi"/>
                <w:sz w:val="22"/>
                <w:szCs w:val="22"/>
              </w:rPr>
            </w:pPr>
          </w:p>
          <w:p w:rsidR="0048310E" w:rsidRDefault="0048310E" w:rsidP="009A5035">
            <w:pPr>
              <w:jc w:val="center"/>
              <w:rPr>
                <w:rFonts w:asciiTheme="minorHAnsi" w:hAnsiTheme="minorHAnsi"/>
                <w:sz w:val="22"/>
                <w:szCs w:val="22"/>
              </w:rPr>
            </w:pPr>
            <w:r>
              <w:rPr>
                <w:noProof/>
                <w:lang w:val="en-CA" w:eastAsia="en-CA"/>
              </w:rPr>
              <w:drawing>
                <wp:inline distT="0" distB="0" distL="0" distR="0" wp14:anchorId="4DDD7228" wp14:editId="4371496A">
                  <wp:extent cx="1511814" cy="6345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49217" t="37053" r="25979" b="43725"/>
                          <a:stretch/>
                        </pic:blipFill>
                        <pic:spPr bwMode="auto">
                          <a:xfrm>
                            <a:off x="0" y="0"/>
                            <a:ext cx="1515743" cy="636244"/>
                          </a:xfrm>
                          <a:prstGeom prst="rect">
                            <a:avLst/>
                          </a:prstGeom>
                          <a:ln>
                            <a:noFill/>
                          </a:ln>
                          <a:extLst>
                            <a:ext uri="{53640926-AAD7-44D8-BBD7-CCE9431645EC}">
                              <a14:shadowObscured xmlns:a14="http://schemas.microsoft.com/office/drawing/2010/main"/>
                            </a:ext>
                          </a:extLst>
                        </pic:spPr>
                      </pic:pic>
                    </a:graphicData>
                  </a:graphic>
                </wp:inline>
              </w:drawing>
            </w:r>
          </w:p>
          <w:p w:rsidR="0048310E" w:rsidRPr="00EE08EB" w:rsidRDefault="0048310E" w:rsidP="009A5035">
            <w:pPr>
              <w:jc w:val="center"/>
              <w:rPr>
                <w:rFonts w:asciiTheme="minorHAnsi" w:hAnsiTheme="minorHAnsi"/>
                <w:sz w:val="22"/>
                <w:szCs w:val="22"/>
              </w:rPr>
            </w:pPr>
          </w:p>
        </w:tc>
        <w:tc>
          <w:tcPr>
            <w:tcW w:w="2577" w:type="dxa"/>
            <w:shd w:val="clear" w:color="auto" w:fill="auto"/>
            <w:vAlign w:val="center"/>
          </w:tcPr>
          <w:p w:rsidR="0048310E" w:rsidRDefault="00131A51" w:rsidP="009A5035">
            <w:pPr>
              <w:jc w:val="center"/>
              <w:rPr>
                <w:rFonts w:asciiTheme="minorHAnsi" w:hAnsiTheme="minorHAnsi"/>
                <w:sz w:val="22"/>
                <w:szCs w:val="22"/>
              </w:rPr>
            </w:pPr>
            <w:r w:rsidRPr="00EE08EB">
              <w:rPr>
                <w:rFonts w:asciiTheme="minorHAnsi" w:hAnsiTheme="minorHAnsi"/>
                <w:b/>
                <w:sz w:val="22"/>
                <w:szCs w:val="22"/>
              </w:rPr>
              <w:t xml:space="preserve">Engage </w:t>
            </w:r>
            <w:r w:rsidR="00910D8B">
              <w:rPr>
                <w:rFonts w:asciiTheme="minorHAnsi" w:hAnsiTheme="minorHAnsi"/>
                <w:b/>
                <w:sz w:val="22"/>
                <w:szCs w:val="22"/>
              </w:rPr>
              <w:t>ViVitro Laboratory Services</w:t>
            </w:r>
            <w:r w:rsidR="00910D8B" w:rsidRPr="00EE08EB">
              <w:rPr>
                <w:rFonts w:asciiTheme="minorHAnsi" w:hAnsiTheme="minorHAnsi"/>
                <w:sz w:val="22"/>
                <w:szCs w:val="22"/>
              </w:rPr>
              <w:t xml:space="preserve"> </w:t>
            </w:r>
            <w:r w:rsidRPr="00EE08EB">
              <w:rPr>
                <w:rFonts w:asciiTheme="minorHAnsi" w:hAnsiTheme="minorHAnsi"/>
                <w:sz w:val="22"/>
                <w:szCs w:val="22"/>
              </w:rPr>
              <w:t xml:space="preserve">for Flow Visualization </w:t>
            </w:r>
            <w:r w:rsidR="0035785C">
              <w:rPr>
                <w:rFonts w:asciiTheme="minorHAnsi" w:hAnsiTheme="minorHAnsi"/>
                <w:sz w:val="22"/>
                <w:szCs w:val="22"/>
              </w:rPr>
              <w:t xml:space="preserve">to assess hemolytic and </w:t>
            </w:r>
            <w:proofErr w:type="spellStart"/>
            <w:r w:rsidR="0035785C">
              <w:rPr>
                <w:rFonts w:asciiTheme="minorHAnsi" w:hAnsiTheme="minorHAnsi"/>
                <w:sz w:val="22"/>
                <w:szCs w:val="22"/>
              </w:rPr>
              <w:t>thrombogenic</w:t>
            </w:r>
            <w:proofErr w:type="spellEnd"/>
            <w:r w:rsidR="0035785C">
              <w:rPr>
                <w:rFonts w:asciiTheme="minorHAnsi" w:hAnsiTheme="minorHAnsi"/>
                <w:sz w:val="22"/>
                <w:szCs w:val="22"/>
              </w:rPr>
              <w:t xml:space="preserve"> potential or to validate computer simulations.  </w:t>
            </w:r>
          </w:p>
          <w:p w:rsidR="006B5FBF" w:rsidRPr="00EE08EB" w:rsidRDefault="006B5FBF" w:rsidP="009A5035">
            <w:pPr>
              <w:jc w:val="center"/>
              <w:rPr>
                <w:rFonts w:asciiTheme="minorHAnsi" w:hAnsiTheme="minorHAnsi"/>
                <w:sz w:val="22"/>
                <w:szCs w:val="22"/>
              </w:rPr>
            </w:pPr>
            <w:r w:rsidRPr="00EE08EB">
              <w:rPr>
                <w:rFonts w:asciiTheme="minorHAnsi" w:hAnsiTheme="minorHAnsi" w:cs="Helvetica"/>
                <w:noProof/>
                <w:color w:val="333333"/>
                <w:sz w:val="22"/>
                <w:szCs w:val="22"/>
                <w:lang w:val="en-CA" w:eastAsia="en-CA"/>
              </w:rPr>
              <w:drawing>
                <wp:inline distT="0" distB="0" distL="0" distR="0" wp14:anchorId="6C1A3C06" wp14:editId="457DAE30">
                  <wp:extent cx="970330" cy="608110"/>
                  <wp:effectExtent l="0" t="0" r="1270" b="1905"/>
                  <wp:docPr id="8" name="Picture 8" descr="http://vivitrolabs.com/wp-content/uploads/2013/03/l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ivitrolabs.com/wp-content/uploads/2013/03/la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73487" cy="610089"/>
                          </a:xfrm>
                          <a:prstGeom prst="rect">
                            <a:avLst/>
                          </a:prstGeom>
                          <a:noFill/>
                          <a:ln>
                            <a:noFill/>
                          </a:ln>
                        </pic:spPr>
                      </pic:pic>
                    </a:graphicData>
                  </a:graphic>
                </wp:inline>
              </w:drawing>
            </w:r>
          </w:p>
        </w:tc>
        <w:bookmarkStart w:id="0" w:name="_GoBack"/>
        <w:bookmarkEnd w:id="0"/>
      </w:tr>
      <w:tr w:rsidR="00131A51" w:rsidRPr="00EE08EB" w:rsidTr="009A5035">
        <w:trPr>
          <w:trHeight w:val="492"/>
          <w:jc w:val="center"/>
        </w:trPr>
        <w:tc>
          <w:tcPr>
            <w:tcW w:w="1455" w:type="dxa"/>
            <w:shd w:val="clear" w:color="auto" w:fill="E5B8B7" w:themeFill="accent2" w:themeFillTint="66"/>
            <w:vAlign w:val="center"/>
          </w:tcPr>
          <w:p w:rsidR="00131A51" w:rsidRPr="00EE08EB" w:rsidRDefault="00131A51" w:rsidP="009A5035">
            <w:pPr>
              <w:jc w:val="center"/>
              <w:rPr>
                <w:rFonts w:asciiTheme="minorHAnsi" w:hAnsiTheme="minorHAnsi"/>
                <w:b/>
                <w:sz w:val="22"/>
                <w:szCs w:val="22"/>
              </w:rPr>
            </w:pPr>
            <w:r w:rsidRPr="00EE08EB">
              <w:rPr>
                <w:rFonts w:asciiTheme="minorHAnsi" w:hAnsiTheme="minorHAnsi"/>
                <w:b/>
                <w:sz w:val="22"/>
                <w:szCs w:val="22"/>
              </w:rPr>
              <w:t>Approval</w:t>
            </w:r>
          </w:p>
          <w:p w:rsidR="00131A51" w:rsidRPr="00EE08EB" w:rsidRDefault="00131A51" w:rsidP="009A5035">
            <w:pPr>
              <w:jc w:val="center"/>
              <w:rPr>
                <w:rFonts w:asciiTheme="minorHAnsi" w:hAnsiTheme="minorHAnsi"/>
                <w:b/>
                <w:sz w:val="22"/>
                <w:szCs w:val="22"/>
              </w:rPr>
            </w:pPr>
          </w:p>
        </w:tc>
        <w:tc>
          <w:tcPr>
            <w:tcW w:w="2551" w:type="dxa"/>
            <w:vAlign w:val="center"/>
          </w:tcPr>
          <w:p w:rsidR="00131A51" w:rsidRDefault="00131A51" w:rsidP="009A5035">
            <w:pPr>
              <w:jc w:val="center"/>
              <w:rPr>
                <w:rFonts w:asciiTheme="minorHAnsi" w:hAnsiTheme="minorHAnsi"/>
                <w:noProof/>
                <w:sz w:val="22"/>
                <w:szCs w:val="22"/>
                <w:lang w:eastAsia="en-CA"/>
              </w:rPr>
            </w:pPr>
            <w:r w:rsidRPr="00EE08EB">
              <w:rPr>
                <w:rFonts w:asciiTheme="minorHAnsi" w:hAnsiTheme="minorHAnsi"/>
                <w:b/>
                <w:noProof/>
                <w:sz w:val="22"/>
                <w:szCs w:val="22"/>
                <w:lang w:eastAsia="en-CA"/>
              </w:rPr>
              <w:t xml:space="preserve">Engage </w:t>
            </w:r>
            <w:r w:rsidR="00910D8B">
              <w:rPr>
                <w:rFonts w:asciiTheme="minorHAnsi" w:hAnsiTheme="minorHAnsi"/>
                <w:b/>
                <w:sz w:val="22"/>
                <w:szCs w:val="22"/>
              </w:rPr>
              <w:t>ViVitro Laboratory Services</w:t>
            </w:r>
            <w:r w:rsidR="00910D8B" w:rsidRPr="00EE08EB">
              <w:rPr>
                <w:rFonts w:asciiTheme="minorHAnsi" w:hAnsiTheme="minorHAnsi"/>
                <w:sz w:val="22"/>
                <w:szCs w:val="22"/>
              </w:rPr>
              <w:t xml:space="preserve"> </w:t>
            </w:r>
            <w:r w:rsidRPr="00EE08EB">
              <w:rPr>
                <w:rFonts w:asciiTheme="minorHAnsi" w:hAnsiTheme="minorHAnsi"/>
                <w:noProof/>
                <w:sz w:val="22"/>
                <w:szCs w:val="22"/>
                <w:lang w:eastAsia="en-CA"/>
              </w:rPr>
              <w:t>to perform independent 3</w:t>
            </w:r>
            <w:r w:rsidRPr="00EE08EB">
              <w:rPr>
                <w:rFonts w:asciiTheme="minorHAnsi" w:hAnsiTheme="minorHAnsi"/>
                <w:noProof/>
                <w:sz w:val="22"/>
                <w:szCs w:val="22"/>
                <w:vertAlign w:val="superscript"/>
                <w:lang w:eastAsia="en-CA"/>
              </w:rPr>
              <w:t>rd</w:t>
            </w:r>
            <w:r w:rsidRPr="00EE08EB">
              <w:rPr>
                <w:rFonts w:asciiTheme="minorHAnsi" w:hAnsiTheme="minorHAnsi"/>
                <w:noProof/>
                <w:sz w:val="22"/>
                <w:szCs w:val="22"/>
                <w:lang w:eastAsia="en-CA"/>
              </w:rPr>
              <w:t xml:space="preserve"> party Hydrodynamic testing </w:t>
            </w:r>
            <w:r w:rsidR="0048310E">
              <w:rPr>
                <w:rFonts w:asciiTheme="minorHAnsi" w:hAnsiTheme="minorHAnsi"/>
                <w:noProof/>
                <w:sz w:val="22"/>
                <w:szCs w:val="22"/>
                <w:lang w:eastAsia="en-CA"/>
              </w:rPr>
              <w:t>for approval body submission.</w:t>
            </w:r>
          </w:p>
          <w:p w:rsidR="0048310E" w:rsidRDefault="0048310E" w:rsidP="009A5035">
            <w:pPr>
              <w:jc w:val="center"/>
              <w:rPr>
                <w:rFonts w:asciiTheme="minorHAnsi" w:hAnsiTheme="minorHAnsi"/>
                <w:noProof/>
                <w:sz w:val="22"/>
                <w:szCs w:val="22"/>
                <w:lang w:eastAsia="en-CA"/>
              </w:rPr>
            </w:pPr>
          </w:p>
          <w:p w:rsidR="00A554D2" w:rsidRPr="00EE08EB" w:rsidRDefault="00A554D2" w:rsidP="009A5035">
            <w:pPr>
              <w:jc w:val="center"/>
              <w:rPr>
                <w:rFonts w:asciiTheme="minorHAnsi" w:hAnsiTheme="minorHAnsi"/>
                <w:sz w:val="22"/>
                <w:szCs w:val="22"/>
              </w:rPr>
            </w:pPr>
            <w:r>
              <w:rPr>
                <w:rFonts w:asciiTheme="minorHAnsi" w:hAnsiTheme="minorHAnsi"/>
                <w:noProof/>
                <w:sz w:val="22"/>
                <w:szCs w:val="22"/>
                <w:lang w:val="en-CA" w:eastAsia="en-CA"/>
              </w:rPr>
              <w:drawing>
                <wp:inline distT="0" distB="0" distL="0" distR="0" wp14:anchorId="506F4C5E" wp14:editId="58D1A04B">
                  <wp:extent cx="957021" cy="63801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Vitro staff 1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57645" cy="638430"/>
                          </a:xfrm>
                          <a:prstGeom prst="rect">
                            <a:avLst/>
                          </a:prstGeom>
                        </pic:spPr>
                      </pic:pic>
                    </a:graphicData>
                  </a:graphic>
                </wp:inline>
              </w:drawing>
            </w:r>
          </w:p>
        </w:tc>
        <w:tc>
          <w:tcPr>
            <w:tcW w:w="2819" w:type="dxa"/>
            <w:tcBorders>
              <w:bottom w:val="single" w:sz="4" w:space="0" w:color="auto"/>
            </w:tcBorders>
            <w:vAlign w:val="center"/>
          </w:tcPr>
          <w:p w:rsidR="0048310E" w:rsidRDefault="00131A51" w:rsidP="009A5035">
            <w:pPr>
              <w:jc w:val="center"/>
              <w:rPr>
                <w:rFonts w:asciiTheme="minorHAnsi" w:hAnsiTheme="minorHAnsi"/>
                <w:noProof/>
                <w:sz w:val="22"/>
                <w:szCs w:val="22"/>
                <w:lang w:eastAsia="en-CA"/>
              </w:rPr>
            </w:pPr>
            <w:r w:rsidRPr="00EE08EB">
              <w:rPr>
                <w:rFonts w:asciiTheme="minorHAnsi" w:hAnsiTheme="minorHAnsi"/>
                <w:b/>
                <w:noProof/>
                <w:sz w:val="22"/>
                <w:szCs w:val="22"/>
                <w:lang w:eastAsia="en-CA"/>
              </w:rPr>
              <w:t xml:space="preserve">Engage </w:t>
            </w:r>
            <w:r w:rsidR="00910D8B">
              <w:rPr>
                <w:rFonts w:asciiTheme="minorHAnsi" w:hAnsiTheme="minorHAnsi"/>
                <w:b/>
                <w:sz w:val="22"/>
                <w:szCs w:val="22"/>
              </w:rPr>
              <w:t>ViVitro Laboratory Services</w:t>
            </w:r>
            <w:r w:rsidR="00910D8B" w:rsidRPr="00EE08EB">
              <w:rPr>
                <w:rFonts w:asciiTheme="minorHAnsi" w:hAnsiTheme="minorHAnsi"/>
                <w:sz w:val="22"/>
                <w:szCs w:val="22"/>
              </w:rPr>
              <w:t xml:space="preserve"> </w:t>
            </w:r>
            <w:r w:rsidRPr="00EE08EB">
              <w:rPr>
                <w:rFonts w:asciiTheme="minorHAnsi" w:hAnsiTheme="minorHAnsi"/>
                <w:noProof/>
                <w:sz w:val="22"/>
                <w:szCs w:val="22"/>
                <w:lang w:eastAsia="en-CA"/>
              </w:rPr>
              <w:t>to perform independent 3</w:t>
            </w:r>
            <w:r w:rsidRPr="00EE08EB">
              <w:rPr>
                <w:rFonts w:asciiTheme="minorHAnsi" w:hAnsiTheme="minorHAnsi"/>
                <w:noProof/>
                <w:sz w:val="22"/>
                <w:szCs w:val="22"/>
                <w:vertAlign w:val="superscript"/>
                <w:lang w:eastAsia="en-CA"/>
              </w:rPr>
              <w:t>rd</w:t>
            </w:r>
            <w:r w:rsidR="005E7BCF">
              <w:rPr>
                <w:rFonts w:asciiTheme="minorHAnsi" w:hAnsiTheme="minorHAnsi"/>
                <w:noProof/>
                <w:sz w:val="22"/>
                <w:szCs w:val="22"/>
                <w:lang w:eastAsia="en-CA"/>
              </w:rPr>
              <w:t xml:space="preserve"> party Durability T</w:t>
            </w:r>
            <w:r w:rsidRPr="00EE08EB">
              <w:rPr>
                <w:rFonts w:asciiTheme="minorHAnsi" w:hAnsiTheme="minorHAnsi"/>
                <w:noProof/>
                <w:sz w:val="22"/>
                <w:szCs w:val="22"/>
                <w:lang w:eastAsia="en-CA"/>
              </w:rPr>
              <w:t xml:space="preserve">esting </w:t>
            </w:r>
            <w:r w:rsidR="0048310E">
              <w:rPr>
                <w:rFonts w:asciiTheme="minorHAnsi" w:hAnsiTheme="minorHAnsi"/>
                <w:noProof/>
                <w:sz w:val="22"/>
                <w:szCs w:val="22"/>
                <w:lang w:eastAsia="en-CA"/>
              </w:rPr>
              <w:t>for approval body submission.</w:t>
            </w:r>
          </w:p>
          <w:p w:rsidR="0048310E" w:rsidRDefault="0048310E" w:rsidP="009A5035">
            <w:pPr>
              <w:jc w:val="center"/>
              <w:rPr>
                <w:rFonts w:asciiTheme="minorHAnsi" w:hAnsiTheme="minorHAnsi"/>
                <w:noProof/>
                <w:sz w:val="22"/>
                <w:szCs w:val="22"/>
                <w:lang w:eastAsia="en-CA"/>
              </w:rPr>
            </w:pPr>
          </w:p>
          <w:p w:rsidR="0048310E" w:rsidRPr="00EE08EB" w:rsidRDefault="0048310E" w:rsidP="009A5035">
            <w:pPr>
              <w:jc w:val="center"/>
              <w:rPr>
                <w:rFonts w:asciiTheme="minorHAnsi" w:hAnsiTheme="minorHAnsi"/>
                <w:sz w:val="22"/>
                <w:szCs w:val="22"/>
              </w:rPr>
            </w:pPr>
            <w:r>
              <w:rPr>
                <w:noProof/>
                <w:lang w:val="en-CA" w:eastAsia="en-CA"/>
              </w:rPr>
              <w:drawing>
                <wp:inline distT="0" distB="0" distL="0" distR="0" wp14:anchorId="7CFF3788" wp14:editId="660257E3">
                  <wp:extent cx="1511814" cy="6345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49217" t="37053" r="25979" b="43725"/>
                          <a:stretch/>
                        </pic:blipFill>
                        <pic:spPr bwMode="auto">
                          <a:xfrm>
                            <a:off x="0" y="0"/>
                            <a:ext cx="1515743" cy="636244"/>
                          </a:xfrm>
                          <a:prstGeom prst="rect">
                            <a:avLst/>
                          </a:prstGeom>
                          <a:ln>
                            <a:noFill/>
                          </a:ln>
                          <a:extLst>
                            <a:ext uri="{53640926-AAD7-44D8-BBD7-CCE9431645EC}">
                              <a14:shadowObscured xmlns:a14="http://schemas.microsoft.com/office/drawing/2010/main"/>
                            </a:ext>
                          </a:extLst>
                        </pic:spPr>
                      </pic:pic>
                    </a:graphicData>
                  </a:graphic>
                </wp:inline>
              </w:drawing>
            </w:r>
          </w:p>
        </w:tc>
        <w:tc>
          <w:tcPr>
            <w:tcW w:w="2577" w:type="dxa"/>
            <w:tcBorders>
              <w:bottom w:val="single" w:sz="4" w:space="0" w:color="auto"/>
            </w:tcBorders>
            <w:vAlign w:val="center"/>
          </w:tcPr>
          <w:p w:rsidR="00131A51" w:rsidRDefault="00131A51" w:rsidP="009A5035">
            <w:pPr>
              <w:jc w:val="center"/>
              <w:rPr>
                <w:rFonts w:asciiTheme="minorHAnsi" w:hAnsiTheme="minorHAnsi"/>
                <w:noProof/>
                <w:sz w:val="22"/>
                <w:szCs w:val="22"/>
                <w:lang w:eastAsia="en-CA"/>
              </w:rPr>
            </w:pPr>
            <w:r w:rsidRPr="00EE08EB">
              <w:rPr>
                <w:rFonts w:asciiTheme="minorHAnsi" w:hAnsiTheme="minorHAnsi"/>
                <w:b/>
                <w:noProof/>
                <w:sz w:val="22"/>
                <w:szCs w:val="22"/>
                <w:lang w:eastAsia="en-CA"/>
              </w:rPr>
              <w:t xml:space="preserve">Engage </w:t>
            </w:r>
            <w:r w:rsidR="00910D8B">
              <w:rPr>
                <w:rFonts w:asciiTheme="minorHAnsi" w:hAnsiTheme="minorHAnsi"/>
                <w:b/>
                <w:sz w:val="22"/>
                <w:szCs w:val="22"/>
              </w:rPr>
              <w:t>ViVitro Laboratory Services</w:t>
            </w:r>
            <w:r w:rsidR="00910D8B" w:rsidRPr="00EE08EB">
              <w:rPr>
                <w:rFonts w:asciiTheme="minorHAnsi" w:hAnsiTheme="minorHAnsi"/>
                <w:sz w:val="22"/>
                <w:szCs w:val="22"/>
              </w:rPr>
              <w:t xml:space="preserve"> </w:t>
            </w:r>
            <w:r w:rsidRPr="00EE08EB">
              <w:rPr>
                <w:rFonts w:asciiTheme="minorHAnsi" w:hAnsiTheme="minorHAnsi"/>
                <w:noProof/>
                <w:sz w:val="22"/>
                <w:szCs w:val="22"/>
                <w:lang w:eastAsia="en-CA"/>
              </w:rPr>
              <w:t>to perform independent 3</w:t>
            </w:r>
            <w:r w:rsidRPr="00EE08EB">
              <w:rPr>
                <w:rFonts w:asciiTheme="minorHAnsi" w:hAnsiTheme="minorHAnsi"/>
                <w:noProof/>
                <w:sz w:val="22"/>
                <w:szCs w:val="22"/>
                <w:vertAlign w:val="superscript"/>
                <w:lang w:eastAsia="en-CA"/>
              </w:rPr>
              <w:t>rd</w:t>
            </w:r>
            <w:r w:rsidRPr="00EE08EB">
              <w:rPr>
                <w:rFonts w:asciiTheme="minorHAnsi" w:hAnsiTheme="minorHAnsi"/>
                <w:noProof/>
                <w:sz w:val="22"/>
                <w:szCs w:val="22"/>
                <w:lang w:eastAsia="en-CA"/>
              </w:rPr>
              <w:t xml:space="preserve"> party flow visualization </w:t>
            </w:r>
            <w:r w:rsidR="0048310E">
              <w:rPr>
                <w:rFonts w:asciiTheme="minorHAnsi" w:hAnsiTheme="minorHAnsi"/>
                <w:noProof/>
                <w:sz w:val="22"/>
                <w:szCs w:val="22"/>
                <w:lang w:eastAsia="en-CA"/>
              </w:rPr>
              <w:t>for approval body submission.</w:t>
            </w:r>
          </w:p>
          <w:p w:rsidR="0048310E" w:rsidRDefault="0048310E" w:rsidP="009A5035">
            <w:pPr>
              <w:jc w:val="center"/>
              <w:rPr>
                <w:rFonts w:asciiTheme="minorHAnsi" w:hAnsiTheme="minorHAnsi"/>
                <w:noProof/>
                <w:sz w:val="22"/>
                <w:szCs w:val="22"/>
                <w:lang w:eastAsia="en-CA"/>
              </w:rPr>
            </w:pPr>
          </w:p>
          <w:p w:rsidR="00A554D2" w:rsidRPr="00EE08EB" w:rsidRDefault="00A554D2" w:rsidP="009A5035">
            <w:pPr>
              <w:jc w:val="center"/>
              <w:rPr>
                <w:rFonts w:asciiTheme="minorHAnsi" w:hAnsiTheme="minorHAnsi"/>
                <w:noProof/>
                <w:sz w:val="22"/>
                <w:szCs w:val="22"/>
                <w:lang w:eastAsia="en-CA"/>
              </w:rPr>
            </w:pPr>
            <w:r w:rsidRPr="00EE08EB">
              <w:rPr>
                <w:rFonts w:asciiTheme="minorHAnsi" w:hAnsiTheme="minorHAnsi" w:cs="Helvetica"/>
                <w:noProof/>
                <w:color w:val="333333"/>
                <w:sz w:val="22"/>
                <w:szCs w:val="22"/>
                <w:lang w:val="en-CA" w:eastAsia="en-CA"/>
              </w:rPr>
              <w:drawing>
                <wp:inline distT="0" distB="0" distL="0" distR="0" wp14:anchorId="02F2867F" wp14:editId="2D1E603F">
                  <wp:extent cx="970330" cy="608110"/>
                  <wp:effectExtent l="0" t="0" r="1270" b="1905"/>
                  <wp:docPr id="10" name="Picture 10" descr="http://vivitrolabs.com/wp-content/uploads/2013/03/l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ivitrolabs.com/wp-content/uploads/2013/03/la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73487" cy="610089"/>
                          </a:xfrm>
                          <a:prstGeom prst="rect">
                            <a:avLst/>
                          </a:prstGeom>
                          <a:noFill/>
                          <a:ln>
                            <a:noFill/>
                          </a:ln>
                        </pic:spPr>
                      </pic:pic>
                    </a:graphicData>
                  </a:graphic>
                </wp:inline>
              </w:drawing>
            </w:r>
          </w:p>
        </w:tc>
      </w:tr>
    </w:tbl>
    <w:p w:rsidR="00B424F0" w:rsidRPr="00EE08EB" w:rsidRDefault="00B424F0" w:rsidP="00A554D2">
      <w:pPr>
        <w:pStyle w:val="NormalWeb"/>
        <w:numPr>
          <w:ilvl w:val="0"/>
          <w:numId w:val="11"/>
        </w:numPr>
        <w:spacing w:after="0" w:line="240" w:lineRule="auto"/>
        <w:jc w:val="both"/>
        <w:rPr>
          <w:rFonts w:asciiTheme="minorHAnsi" w:hAnsiTheme="minorHAnsi" w:cs="Arial"/>
          <w:b/>
          <w:sz w:val="22"/>
          <w:szCs w:val="22"/>
          <w:u w:val="single"/>
          <w:lang w:val="en-US"/>
        </w:rPr>
      </w:pPr>
      <w:r>
        <w:rPr>
          <w:rFonts w:asciiTheme="minorHAnsi" w:hAnsiTheme="minorHAnsi" w:cs="Arial"/>
          <w:b/>
          <w:sz w:val="22"/>
          <w:szCs w:val="22"/>
          <w:u w:val="single"/>
          <w:lang w:val="en-US"/>
        </w:rPr>
        <w:lastRenderedPageBreak/>
        <w:t>ISO 5840 – Mandatory In Vitro Testing</w:t>
      </w:r>
    </w:p>
    <w:p w:rsidR="00B424F0" w:rsidRDefault="00B424F0" w:rsidP="00A554D2">
      <w:pPr>
        <w:jc w:val="both"/>
        <w:rPr>
          <w:rFonts w:asciiTheme="minorHAnsi" w:hAnsiTheme="minorHAnsi"/>
          <w:sz w:val="22"/>
          <w:szCs w:val="22"/>
        </w:rPr>
      </w:pPr>
    </w:p>
    <w:p w:rsidR="00EE08EB" w:rsidRPr="00EE08EB" w:rsidRDefault="00EE08EB" w:rsidP="00A554D2">
      <w:pPr>
        <w:jc w:val="both"/>
        <w:rPr>
          <w:rFonts w:asciiTheme="minorHAnsi" w:hAnsiTheme="minorHAnsi"/>
          <w:sz w:val="22"/>
          <w:szCs w:val="22"/>
        </w:rPr>
      </w:pPr>
      <w:r w:rsidRPr="00EE08EB">
        <w:rPr>
          <w:rFonts w:asciiTheme="minorHAnsi" w:hAnsiTheme="minorHAnsi"/>
          <w:sz w:val="22"/>
          <w:szCs w:val="22"/>
        </w:rPr>
        <w:t xml:space="preserve">Within ISO 5840 there are currently two annexes for complete device testing: (Annex N and O in ISO 5840:2013 or Annex L and M in ISO 5840:2005), along with several component specific annexes not covered in this white paper. </w:t>
      </w:r>
    </w:p>
    <w:p w:rsidR="00EE08EB" w:rsidRPr="00EE08EB" w:rsidRDefault="00EE08EB" w:rsidP="00A554D2">
      <w:pPr>
        <w:jc w:val="both"/>
        <w:rPr>
          <w:rFonts w:asciiTheme="minorHAnsi" w:hAnsiTheme="minorHAnsi"/>
          <w:sz w:val="22"/>
          <w:szCs w:val="22"/>
        </w:rPr>
      </w:pPr>
    </w:p>
    <w:tbl>
      <w:tblPr>
        <w:tblStyle w:val="TableGrid"/>
        <w:tblW w:w="11057" w:type="dxa"/>
        <w:tblInd w:w="-743" w:type="dxa"/>
        <w:tblLayout w:type="fixed"/>
        <w:tblLook w:val="04A0" w:firstRow="1" w:lastRow="0" w:firstColumn="1" w:lastColumn="0" w:noHBand="0" w:noVBand="1"/>
      </w:tblPr>
      <w:tblGrid>
        <w:gridCol w:w="2127"/>
        <w:gridCol w:w="8930"/>
      </w:tblGrid>
      <w:tr w:rsidR="000406A4" w:rsidRPr="00EE08EB" w:rsidTr="0035785C">
        <w:tc>
          <w:tcPr>
            <w:tcW w:w="2127" w:type="dxa"/>
            <w:shd w:val="clear" w:color="auto" w:fill="E5B8B7" w:themeFill="accent2" w:themeFillTint="66"/>
            <w:vAlign w:val="center"/>
          </w:tcPr>
          <w:p w:rsidR="000406A4" w:rsidRPr="00EE08EB" w:rsidRDefault="000406A4" w:rsidP="004C3E58">
            <w:pPr>
              <w:jc w:val="center"/>
              <w:rPr>
                <w:rFonts w:asciiTheme="minorHAnsi" w:hAnsiTheme="minorHAnsi"/>
                <w:b/>
                <w:sz w:val="22"/>
                <w:szCs w:val="22"/>
              </w:rPr>
            </w:pPr>
            <w:r w:rsidRPr="00EE08EB">
              <w:rPr>
                <w:rFonts w:asciiTheme="minorHAnsi" w:hAnsiTheme="minorHAnsi"/>
                <w:b/>
                <w:sz w:val="22"/>
                <w:szCs w:val="22"/>
              </w:rPr>
              <w:t>ISO 5840</w:t>
            </w:r>
          </w:p>
        </w:tc>
        <w:tc>
          <w:tcPr>
            <w:tcW w:w="8930" w:type="dxa"/>
            <w:shd w:val="clear" w:color="auto" w:fill="E5B8B7" w:themeFill="accent2" w:themeFillTint="66"/>
            <w:vAlign w:val="center"/>
          </w:tcPr>
          <w:p w:rsidR="000406A4" w:rsidRPr="00EE08EB" w:rsidRDefault="00910D8B" w:rsidP="004C3E58">
            <w:pPr>
              <w:jc w:val="center"/>
              <w:rPr>
                <w:rFonts w:asciiTheme="minorHAnsi" w:hAnsiTheme="minorHAnsi"/>
                <w:b/>
                <w:sz w:val="22"/>
                <w:szCs w:val="22"/>
              </w:rPr>
            </w:pPr>
            <w:r>
              <w:rPr>
                <w:rFonts w:asciiTheme="minorHAnsi" w:hAnsiTheme="minorHAnsi"/>
                <w:b/>
                <w:sz w:val="22"/>
                <w:szCs w:val="22"/>
              </w:rPr>
              <w:t>Annex Description</w:t>
            </w:r>
          </w:p>
        </w:tc>
      </w:tr>
      <w:tr w:rsidR="000406A4" w:rsidRPr="00EE08EB" w:rsidTr="0035785C">
        <w:tc>
          <w:tcPr>
            <w:tcW w:w="2127" w:type="dxa"/>
            <w:vAlign w:val="center"/>
          </w:tcPr>
          <w:p w:rsidR="000406A4" w:rsidRDefault="000406A4" w:rsidP="00ED0765">
            <w:pPr>
              <w:jc w:val="center"/>
              <w:rPr>
                <w:rFonts w:asciiTheme="minorHAnsi" w:hAnsiTheme="minorHAnsi"/>
                <w:sz w:val="22"/>
                <w:szCs w:val="22"/>
              </w:rPr>
            </w:pPr>
            <w:r w:rsidRPr="00EE08EB">
              <w:rPr>
                <w:rFonts w:asciiTheme="minorHAnsi" w:hAnsiTheme="minorHAnsi"/>
                <w:sz w:val="22"/>
                <w:szCs w:val="22"/>
              </w:rPr>
              <w:t>Hydro Dynamic Testing</w:t>
            </w:r>
          </w:p>
          <w:p w:rsidR="0035785C" w:rsidRDefault="0035785C" w:rsidP="00ED0765">
            <w:pPr>
              <w:jc w:val="center"/>
              <w:rPr>
                <w:rFonts w:asciiTheme="minorHAnsi" w:hAnsiTheme="minorHAnsi"/>
                <w:sz w:val="22"/>
                <w:szCs w:val="22"/>
              </w:rPr>
            </w:pPr>
            <w:r>
              <w:rPr>
                <w:rFonts w:asciiTheme="minorHAnsi" w:hAnsiTheme="minorHAnsi"/>
                <w:sz w:val="22"/>
                <w:szCs w:val="22"/>
              </w:rPr>
              <w:t>-</w:t>
            </w:r>
          </w:p>
          <w:p w:rsidR="0035785C" w:rsidRDefault="0035785C" w:rsidP="00ED0765">
            <w:pPr>
              <w:jc w:val="center"/>
              <w:rPr>
                <w:rFonts w:asciiTheme="minorHAnsi" w:hAnsiTheme="minorHAnsi"/>
                <w:sz w:val="22"/>
                <w:szCs w:val="22"/>
              </w:rPr>
            </w:pPr>
            <w:r>
              <w:rPr>
                <w:rFonts w:asciiTheme="minorHAnsi" w:hAnsiTheme="minorHAnsi"/>
                <w:sz w:val="22"/>
                <w:szCs w:val="22"/>
              </w:rPr>
              <w:t xml:space="preserve">ISO 5840:2005 Annex L </w:t>
            </w:r>
          </w:p>
          <w:p w:rsidR="0035785C" w:rsidRDefault="0035785C" w:rsidP="00ED0765">
            <w:pPr>
              <w:jc w:val="center"/>
              <w:rPr>
                <w:rFonts w:asciiTheme="minorHAnsi" w:hAnsiTheme="minorHAnsi"/>
                <w:sz w:val="22"/>
                <w:szCs w:val="22"/>
              </w:rPr>
            </w:pPr>
            <w:r>
              <w:rPr>
                <w:rFonts w:asciiTheme="minorHAnsi" w:hAnsiTheme="minorHAnsi"/>
                <w:sz w:val="22"/>
                <w:szCs w:val="22"/>
              </w:rPr>
              <w:t xml:space="preserve">and </w:t>
            </w:r>
          </w:p>
          <w:p w:rsidR="0035785C" w:rsidRPr="00EE08EB" w:rsidRDefault="0035785C" w:rsidP="00ED0765">
            <w:pPr>
              <w:jc w:val="center"/>
              <w:rPr>
                <w:rFonts w:asciiTheme="minorHAnsi" w:hAnsiTheme="minorHAnsi"/>
                <w:sz w:val="22"/>
                <w:szCs w:val="22"/>
              </w:rPr>
            </w:pPr>
            <w:r>
              <w:rPr>
                <w:rFonts w:asciiTheme="minorHAnsi" w:hAnsiTheme="minorHAnsi"/>
                <w:sz w:val="22"/>
                <w:szCs w:val="22"/>
              </w:rPr>
              <w:t>ISO 5840:2013 Annex N</w:t>
            </w:r>
          </w:p>
        </w:tc>
        <w:tc>
          <w:tcPr>
            <w:tcW w:w="8930" w:type="dxa"/>
          </w:tcPr>
          <w:p w:rsidR="000406A4" w:rsidRPr="00EE08EB" w:rsidRDefault="00910D8B" w:rsidP="00ED0765">
            <w:pPr>
              <w:jc w:val="both"/>
              <w:rPr>
                <w:rFonts w:asciiTheme="minorHAnsi" w:hAnsiTheme="minorHAnsi"/>
                <w:sz w:val="22"/>
                <w:szCs w:val="22"/>
              </w:rPr>
            </w:pPr>
            <w:r>
              <w:rPr>
                <w:rFonts w:asciiTheme="minorHAnsi" w:hAnsiTheme="minorHAnsi"/>
                <w:sz w:val="22"/>
                <w:szCs w:val="22"/>
              </w:rPr>
              <w:t>Provides g</w:t>
            </w:r>
            <w:r w:rsidR="000406A4" w:rsidRPr="00EE08EB">
              <w:rPr>
                <w:rFonts w:asciiTheme="minorHAnsi" w:hAnsiTheme="minorHAnsi"/>
                <w:sz w:val="22"/>
                <w:szCs w:val="22"/>
              </w:rPr>
              <w:t xml:space="preserve">uidelines for verification of hydrodynamic performance – </w:t>
            </w:r>
          </w:p>
          <w:p w:rsidR="000406A4" w:rsidRPr="00EE08EB" w:rsidRDefault="000406A4" w:rsidP="00ED0765">
            <w:pPr>
              <w:pStyle w:val="ListParagraph"/>
              <w:numPr>
                <w:ilvl w:val="0"/>
                <w:numId w:val="7"/>
              </w:numPr>
              <w:jc w:val="both"/>
              <w:rPr>
                <w:rFonts w:asciiTheme="minorHAnsi" w:hAnsiTheme="minorHAnsi"/>
                <w:sz w:val="22"/>
                <w:szCs w:val="22"/>
              </w:rPr>
            </w:pPr>
            <w:r w:rsidRPr="00EE08EB">
              <w:rPr>
                <w:rFonts w:asciiTheme="minorHAnsi" w:hAnsiTheme="minorHAnsi"/>
                <w:sz w:val="22"/>
                <w:szCs w:val="22"/>
              </w:rPr>
              <w:t xml:space="preserve">Hydrodynamic testing shall be performed to provide information on the fluid mechanical performance of the heart valve substitute and provide indicators of valve performance in terms of load to the heart and potential for blood stasis and damage. </w:t>
            </w:r>
          </w:p>
          <w:p w:rsidR="000406A4" w:rsidRDefault="000406A4" w:rsidP="00ED0765">
            <w:pPr>
              <w:pStyle w:val="ListParagraph"/>
              <w:numPr>
                <w:ilvl w:val="0"/>
                <w:numId w:val="7"/>
              </w:numPr>
              <w:jc w:val="both"/>
              <w:rPr>
                <w:rFonts w:asciiTheme="minorHAnsi" w:hAnsiTheme="minorHAnsi"/>
                <w:sz w:val="22"/>
                <w:szCs w:val="22"/>
              </w:rPr>
            </w:pPr>
            <w:r w:rsidRPr="00EE08EB">
              <w:rPr>
                <w:rFonts w:asciiTheme="minorHAnsi" w:hAnsiTheme="minorHAnsi"/>
                <w:sz w:val="22"/>
                <w:szCs w:val="22"/>
              </w:rPr>
              <w:t xml:space="preserve">Includes </w:t>
            </w:r>
          </w:p>
          <w:p w:rsidR="000406A4" w:rsidRDefault="000406A4" w:rsidP="00ED0765">
            <w:pPr>
              <w:pStyle w:val="ListParagraph"/>
              <w:numPr>
                <w:ilvl w:val="1"/>
                <w:numId w:val="7"/>
              </w:numPr>
              <w:jc w:val="both"/>
              <w:rPr>
                <w:rFonts w:asciiTheme="minorHAnsi" w:hAnsiTheme="minorHAnsi"/>
                <w:sz w:val="22"/>
                <w:szCs w:val="22"/>
              </w:rPr>
            </w:pPr>
            <w:r w:rsidRPr="00EE08EB">
              <w:rPr>
                <w:rFonts w:asciiTheme="minorHAnsi" w:hAnsiTheme="minorHAnsi"/>
                <w:sz w:val="22"/>
                <w:szCs w:val="22"/>
              </w:rPr>
              <w:t xml:space="preserve">Pulsatile-flow testing, </w:t>
            </w:r>
          </w:p>
          <w:p w:rsidR="000406A4" w:rsidRDefault="000406A4" w:rsidP="00ED0765">
            <w:pPr>
              <w:pStyle w:val="ListParagraph"/>
              <w:numPr>
                <w:ilvl w:val="1"/>
                <w:numId w:val="7"/>
              </w:numPr>
              <w:jc w:val="both"/>
              <w:rPr>
                <w:rFonts w:asciiTheme="minorHAnsi" w:hAnsiTheme="minorHAnsi"/>
                <w:sz w:val="22"/>
                <w:szCs w:val="22"/>
              </w:rPr>
            </w:pPr>
            <w:r w:rsidRPr="00EE08EB">
              <w:rPr>
                <w:rFonts w:asciiTheme="minorHAnsi" w:hAnsiTheme="minorHAnsi"/>
                <w:sz w:val="22"/>
                <w:szCs w:val="22"/>
              </w:rPr>
              <w:t xml:space="preserve">steady forward testing, </w:t>
            </w:r>
          </w:p>
          <w:p w:rsidR="000406A4" w:rsidRDefault="000406A4" w:rsidP="00ED0765">
            <w:pPr>
              <w:pStyle w:val="ListParagraph"/>
              <w:numPr>
                <w:ilvl w:val="1"/>
                <w:numId w:val="7"/>
              </w:numPr>
              <w:jc w:val="both"/>
              <w:rPr>
                <w:rFonts w:asciiTheme="minorHAnsi" w:hAnsiTheme="minorHAnsi"/>
                <w:sz w:val="22"/>
                <w:szCs w:val="22"/>
              </w:rPr>
            </w:pPr>
            <w:r w:rsidRPr="00EE08EB">
              <w:rPr>
                <w:rFonts w:asciiTheme="minorHAnsi" w:hAnsiTheme="minorHAnsi"/>
                <w:sz w:val="22"/>
                <w:szCs w:val="22"/>
              </w:rPr>
              <w:t xml:space="preserve">steady leakage flow testing, and </w:t>
            </w:r>
          </w:p>
          <w:p w:rsidR="000406A4" w:rsidRPr="00EE08EB" w:rsidRDefault="000406A4" w:rsidP="00ED0765">
            <w:pPr>
              <w:pStyle w:val="ListParagraph"/>
              <w:numPr>
                <w:ilvl w:val="1"/>
                <w:numId w:val="7"/>
              </w:numPr>
              <w:jc w:val="both"/>
              <w:rPr>
                <w:rFonts w:asciiTheme="minorHAnsi" w:hAnsiTheme="minorHAnsi"/>
                <w:sz w:val="22"/>
                <w:szCs w:val="22"/>
              </w:rPr>
            </w:pPr>
            <w:r w:rsidRPr="00EE08EB">
              <w:rPr>
                <w:rFonts w:asciiTheme="minorHAnsi" w:hAnsiTheme="minorHAnsi"/>
                <w:sz w:val="22"/>
                <w:szCs w:val="22"/>
              </w:rPr>
              <w:t xml:space="preserve">Assessment of flow fields including </w:t>
            </w:r>
            <w:proofErr w:type="spellStart"/>
            <w:r w:rsidRPr="00EE08EB">
              <w:rPr>
                <w:rFonts w:asciiTheme="minorHAnsi" w:hAnsiTheme="minorHAnsi"/>
                <w:sz w:val="22"/>
                <w:szCs w:val="22"/>
              </w:rPr>
              <w:t>haemolytic</w:t>
            </w:r>
            <w:proofErr w:type="spellEnd"/>
            <w:r w:rsidRPr="00EE08EB">
              <w:rPr>
                <w:rFonts w:asciiTheme="minorHAnsi" w:hAnsiTheme="minorHAnsi"/>
                <w:sz w:val="22"/>
                <w:szCs w:val="22"/>
              </w:rPr>
              <w:t xml:space="preserve"> and </w:t>
            </w:r>
            <w:proofErr w:type="spellStart"/>
            <w:r w:rsidRPr="00EE08EB">
              <w:rPr>
                <w:rFonts w:asciiTheme="minorHAnsi" w:hAnsiTheme="minorHAnsi"/>
                <w:sz w:val="22"/>
                <w:szCs w:val="22"/>
              </w:rPr>
              <w:t>thrombogenic</w:t>
            </w:r>
            <w:proofErr w:type="spellEnd"/>
            <w:r w:rsidRPr="00EE08EB">
              <w:rPr>
                <w:rFonts w:asciiTheme="minorHAnsi" w:hAnsiTheme="minorHAnsi"/>
                <w:sz w:val="22"/>
                <w:szCs w:val="22"/>
              </w:rPr>
              <w:t xml:space="preserve"> potential of the valve design. </w:t>
            </w:r>
          </w:p>
          <w:p w:rsidR="000406A4" w:rsidRPr="00EE08EB" w:rsidRDefault="000406A4" w:rsidP="00ED0765">
            <w:pPr>
              <w:pStyle w:val="ListParagraph"/>
              <w:numPr>
                <w:ilvl w:val="0"/>
                <w:numId w:val="7"/>
              </w:numPr>
              <w:jc w:val="both"/>
              <w:rPr>
                <w:rFonts w:asciiTheme="minorHAnsi" w:hAnsiTheme="minorHAnsi"/>
                <w:sz w:val="22"/>
                <w:szCs w:val="22"/>
              </w:rPr>
            </w:pPr>
            <w:r w:rsidRPr="00EE08EB">
              <w:rPr>
                <w:rFonts w:asciiTheme="minorHAnsi" w:hAnsiTheme="minorHAnsi"/>
                <w:sz w:val="22"/>
                <w:szCs w:val="22"/>
              </w:rPr>
              <w:t xml:space="preserve">Pulsatile flow can be conducted using the </w:t>
            </w:r>
            <w:r>
              <w:rPr>
                <w:rFonts w:asciiTheme="minorHAnsi" w:hAnsiTheme="minorHAnsi"/>
                <w:sz w:val="22"/>
                <w:szCs w:val="22"/>
              </w:rPr>
              <w:t>ViVitro</w:t>
            </w:r>
            <w:r w:rsidRPr="00EE08EB">
              <w:rPr>
                <w:rFonts w:asciiTheme="minorHAnsi" w:hAnsiTheme="minorHAnsi"/>
                <w:sz w:val="22"/>
                <w:szCs w:val="22"/>
              </w:rPr>
              <w:t xml:space="preserve"> Labs Pulse Duplicator</w:t>
            </w:r>
          </w:p>
          <w:p w:rsidR="000406A4" w:rsidRPr="00EE08EB" w:rsidRDefault="000406A4" w:rsidP="00ED0765">
            <w:pPr>
              <w:pStyle w:val="ListParagraph"/>
              <w:numPr>
                <w:ilvl w:val="0"/>
                <w:numId w:val="7"/>
              </w:numPr>
              <w:jc w:val="both"/>
              <w:rPr>
                <w:rFonts w:asciiTheme="minorHAnsi" w:hAnsiTheme="minorHAnsi"/>
                <w:sz w:val="22"/>
                <w:szCs w:val="22"/>
              </w:rPr>
            </w:pPr>
            <w:r w:rsidRPr="00EE08EB">
              <w:rPr>
                <w:rFonts w:asciiTheme="minorHAnsi" w:hAnsiTheme="minorHAnsi"/>
                <w:sz w:val="22"/>
                <w:szCs w:val="22"/>
              </w:rPr>
              <w:t xml:space="preserve">Steady flow testing </w:t>
            </w:r>
            <w:r w:rsidRPr="00EE08EB">
              <w:rPr>
                <w:rFonts w:asciiTheme="minorHAnsi" w:hAnsiTheme="minorHAnsi"/>
                <w:b/>
                <w:sz w:val="22"/>
                <w:szCs w:val="22"/>
                <w:u w:val="single"/>
              </w:rPr>
              <w:t xml:space="preserve">is only available through </w:t>
            </w:r>
            <w:r>
              <w:rPr>
                <w:rFonts w:asciiTheme="minorHAnsi" w:hAnsiTheme="minorHAnsi"/>
                <w:b/>
                <w:sz w:val="22"/>
                <w:szCs w:val="22"/>
                <w:u w:val="single"/>
              </w:rPr>
              <w:t>ViVitro</w:t>
            </w:r>
            <w:r w:rsidRPr="00EE08EB">
              <w:rPr>
                <w:rFonts w:asciiTheme="minorHAnsi" w:hAnsiTheme="minorHAnsi"/>
                <w:b/>
                <w:sz w:val="22"/>
                <w:szCs w:val="22"/>
                <w:u w:val="single"/>
              </w:rPr>
              <w:t xml:space="preserve"> Laboratory services.</w:t>
            </w:r>
          </w:p>
          <w:p w:rsidR="000406A4" w:rsidRPr="00ED0765" w:rsidRDefault="000406A4" w:rsidP="00ED0765">
            <w:pPr>
              <w:pStyle w:val="ListParagraph"/>
              <w:numPr>
                <w:ilvl w:val="0"/>
                <w:numId w:val="7"/>
              </w:numPr>
              <w:jc w:val="both"/>
              <w:rPr>
                <w:rFonts w:asciiTheme="minorHAnsi" w:hAnsiTheme="minorHAnsi"/>
                <w:sz w:val="22"/>
                <w:szCs w:val="22"/>
              </w:rPr>
            </w:pPr>
            <w:r w:rsidRPr="00EE08EB">
              <w:rPr>
                <w:rFonts w:asciiTheme="minorHAnsi" w:hAnsiTheme="minorHAnsi"/>
                <w:sz w:val="22"/>
                <w:szCs w:val="22"/>
              </w:rPr>
              <w:t xml:space="preserve">Assessment of flow fields </w:t>
            </w:r>
            <w:r w:rsidRPr="00EE08EB">
              <w:rPr>
                <w:rFonts w:asciiTheme="minorHAnsi" w:hAnsiTheme="minorHAnsi"/>
                <w:b/>
                <w:sz w:val="22"/>
                <w:szCs w:val="22"/>
                <w:u w:val="single"/>
              </w:rPr>
              <w:t xml:space="preserve">is only available through </w:t>
            </w:r>
            <w:r>
              <w:rPr>
                <w:rFonts w:asciiTheme="minorHAnsi" w:hAnsiTheme="minorHAnsi"/>
                <w:b/>
                <w:sz w:val="22"/>
                <w:szCs w:val="22"/>
                <w:u w:val="single"/>
              </w:rPr>
              <w:t>ViVitro</w:t>
            </w:r>
            <w:r w:rsidRPr="00EE08EB">
              <w:rPr>
                <w:rFonts w:asciiTheme="minorHAnsi" w:hAnsiTheme="minorHAnsi"/>
                <w:b/>
                <w:sz w:val="22"/>
                <w:szCs w:val="22"/>
                <w:u w:val="single"/>
              </w:rPr>
              <w:t xml:space="preserve"> Laboratory services.</w:t>
            </w:r>
          </w:p>
        </w:tc>
      </w:tr>
      <w:tr w:rsidR="000406A4" w:rsidRPr="00EE08EB" w:rsidTr="0035785C">
        <w:tc>
          <w:tcPr>
            <w:tcW w:w="2127" w:type="dxa"/>
            <w:vAlign w:val="center"/>
          </w:tcPr>
          <w:p w:rsidR="000406A4" w:rsidRDefault="000406A4" w:rsidP="00ED0765">
            <w:pPr>
              <w:jc w:val="center"/>
              <w:rPr>
                <w:rFonts w:asciiTheme="minorHAnsi" w:hAnsiTheme="minorHAnsi"/>
                <w:sz w:val="22"/>
                <w:szCs w:val="22"/>
              </w:rPr>
            </w:pPr>
            <w:r w:rsidRPr="00EE08EB">
              <w:rPr>
                <w:rFonts w:asciiTheme="minorHAnsi" w:hAnsiTheme="minorHAnsi"/>
                <w:sz w:val="22"/>
                <w:szCs w:val="22"/>
              </w:rPr>
              <w:t>Durability Testing</w:t>
            </w:r>
          </w:p>
          <w:p w:rsidR="0035785C" w:rsidRDefault="0035785C" w:rsidP="00ED0765">
            <w:pPr>
              <w:jc w:val="center"/>
              <w:rPr>
                <w:rFonts w:asciiTheme="minorHAnsi" w:hAnsiTheme="minorHAnsi"/>
                <w:sz w:val="22"/>
                <w:szCs w:val="22"/>
              </w:rPr>
            </w:pPr>
            <w:r>
              <w:rPr>
                <w:rFonts w:asciiTheme="minorHAnsi" w:hAnsiTheme="minorHAnsi"/>
                <w:sz w:val="22"/>
                <w:szCs w:val="22"/>
              </w:rPr>
              <w:t>-</w:t>
            </w:r>
          </w:p>
          <w:p w:rsidR="0035785C" w:rsidRDefault="0035785C" w:rsidP="0035785C">
            <w:pPr>
              <w:jc w:val="center"/>
              <w:rPr>
                <w:rFonts w:asciiTheme="minorHAnsi" w:hAnsiTheme="minorHAnsi"/>
                <w:sz w:val="22"/>
                <w:szCs w:val="22"/>
              </w:rPr>
            </w:pPr>
            <w:r>
              <w:rPr>
                <w:rFonts w:asciiTheme="minorHAnsi" w:hAnsiTheme="minorHAnsi"/>
                <w:sz w:val="22"/>
                <w:szCs w:val="22"/>
              </w:rPr>
              <w:t>ISO 5840:2005 Annex M &amp;</w:t>
            </w:r>
          </w:p>
          <w:p w:rsidR="0035785C" w:rsidRPr="00EE08EB" w:rsidRDefault="0035785C" w:rsidP="0035785C">
            <w:pPr>
              <w:jc w:val="center"/>
              <w:rPr>
                <w:rFonts w:asciiTheme="minorHAnsi" w:hAnsiTheme="minorHAnsi"/>
                <w:sz w:val="22"/>
                <w:szCs w:val="22"/>
              </w:rPr>
            </w:pPr>
            <w:r>
              <w:rPr>
                <w:rFonts w:asciiTheme="minorHAnsi" w:hAnsiTheme="minorHAnsi"/>
                <w:sz w:val="22"/>
                <w:szCs w:val="22"/>
              </w:rPr>
              <w:t>ISO 5840:2013 Annex O</w:t>
            </w:r>
          </w:p>
        </w:tc>
        <w:tc>
          <w:tcPr>
            <w:tcW w:w="8930" w:type="dxa"/>
          </w:tcPr>
          <w:p w:rsidR="000406A4" w:rsidRPr="00EE08EB" w:rsidRDefault="000406A4" w:rsidP="00ED0765">
            <w:pPr>
              <w:jc w:val="both"/>
              <w:rPr>
                <w:rFonts w:asciiTheme="minorHAnsi" w:hAnsiTheme="minorHAnsi"/>
                <w:sz w:val="22"/>
                <w:szCs w:val="22"/>
              </w:rPr>
            </w:pPr>
            <w:r w:rsidRPr="00EE08EB">
              <w:rPr>
                <w:rFonts w:asciiTheme="minorHAnsi" w:hAnsiTheme="minorHAnsi"/>
                <w:sz w:val="22"/>
                <w:szCs w:val="22"/>
              </w:rPr>
              <w:t xml:space="preserve">Durability testing – </w:t>
            </w:r>
          </w:p>
          <w:p w:rsidR="000406A4" w:rsidRPr="00EE08EB" w:rsidRDefault="000406A4" w:rsidP="00ED0765">
            <w:pPr>
              <w:pStyle w:val="ListParagraph"/>
              <w:numPr>
                <w:ilvl w:val="0"/>
                <w:numId w:val="8"/>
              </w:numPr>
              <w:jc w:val="both"/>
              <w:rPr>
                <w:rFonts w:asciiTheme="minorHAnsi" w:hAnsiTheme="minorHAnsi"/>
                <w:sz w:val="22"/>
                <w:szCs w:val="22"/>
              </w:rPr>
            </w:pPr>
            <w:r w:rsidRPr="00EE08EB">
              <w:rPr>
                <w:rFonts w:asciiTheme="minorHAnsi" w:hAnsiTheme="minorHAnsi"/>
                <w:sz w:val="22"/>
                <w:szCs w:val="22"/>
              </w:rPr>
              <w:t xml:space="preserve">An assessment of the durability of the valve shall be performed in order to assess contend function over a reasonable lifetime. </w:t>
            </w:r>
          </w:p>
          <w:p w:rsidR="000406A4" w:rsidRPr="00ED0765" w:rsidRDefault="000406A4" w:rsidP="00ED0765">
            <w:pPr>
              <w:pStyle w:val="ListParagraph"/>
              <w:numPr>
                <w:ilvl w:val="0"/>
                <w:numId w:val="8"/>
              </w:numPr>
              <w:jc w:val="both"/>
              <w:rPr>
                <w:rFonts w:asciiTheme="minorHAnsi" w:hAnsiTheme="minorHAnsi"/>
                <w:sz w:val="22"/>
                <w:szCs w:val="22"/>
              </w:rPr>
            </w:pPr>
            <w:r w:rsidRPr="00EE08EB">
              <w:rPr>
                <w:rFonts w:asciiTheme="minorHAnsi" w:hAnsiTheme="minorHAnsi"/>
                <w:sz w:val="22"/>
                <w:szCs w:val="22"/>
              </w:rPr>
              <w:t>This is typically done at an accelerated rate however testing at real-time rates is also acceptable.</w:t>
            </w:r>
          </w:p>
        </w:tc>
      </w:tr>
    </w:tbl>
    <w:p w:rsidR="00EE08EB" w:rsidRPr="00EE08EB" w:rsidRDefault="00EE08EB" w:rsidP="00A554D2">
      <w:pPr>
        <w:jc w:val="both"/>
        <w:rPr>
          <w:rFonts w:asciiTheme="minorHAnsi" w:hAnsiTheme="minorHAnsi"/>
          <w:sz w:val="22"/>
          <w:szCs w:val="22"/>
        </w:rPr>
      </w:pPr>
    </w:p>
    <w:p w:rsidR="00B424F0" w:rsidRPr="00EE08EB" w:rsidRDefault="00B424F0" w:rsidP="00A554D2">
      <w:pPr>
        <w:pStyle w:val="NormalWeb"/>
        <w:numPr>
          <w:ilvl w:val="0"/>
          <w:numId w:val="11"/>
        </w:numPr>
        <w:spacing w:after="0" w:line="240" w:lineRule="auto"/>
        <w:jc w:val="both"/>
        <w:rPr>
          <w:rFonts w:asciiTheme="minorHAnsi" w:hAnsiTheme="minorHAnsi" w:cs="Arial"/>
          <w:b/>
          <w:sz w:val="22"/>
          <w:szCs w:val="22"/>
          <w:u w:val="single"/>
          <w:lang w:val="en-US"/>
        </w:rPr>
      </w:pPr>
      <w:r>
        <w:rPr>
          <w:rFonts w:asciiTheme="minorHAnsi" w:hAnsiTheme="minorHAnsi" w:cs="Arial"/>
          <w:b/>
          <w:sz w:val="22"/>
          <w:szCs w:val="22"/>
          <w:u w:val="single"/>
          <w:lang w:val="en-US"/>
        </w:rPr>
        <w:t>Phases of Testing toward ISO 5840 Compliance</w:t>
      </w:r>
    </w:p>
    <w:p w:rsidR="00B424F0" w:rsidRDefault="00B424F0" w:rsidP="00A554D2">
      <w:pPr>
        <w:jc w:val="both"/>
        <w:rPr>
          <w:rFonts w:asciiTheme="minorHAnsi" w:hAnsiTheme="minorHAnsi"/>
          <w:sz w:val="22"/>
          <w:szCs w:val="22"/>
        </w:rPr>
      </w:pPr>
    </w:p>
    <w:p w:rsidR="00EE08EB" w:rsidRPr="00EE08EB" w:rsidRDefault="00EE08EB" w:rsidP="00A554D2">
      <w:pPr>
        <w:jc w:val="both"/>
        <w:rPr>
          <w:rFonts w:asciiTheme="minorHAnsi" w:hAnsiTheme="minorHAnsi"/>
          <w:sz w:val="22"/>
          <w:szCs w:val="22"/>
        </w:rPr>
      </w:pPr>
      <w:r w:rsidRPr="00EE08EB">
        <w:rPr>
          <w:rFonts w:asciiTheme="minorHAnsi" w:hAnsiTheme="minorHAnsi"/>
          <w:sz w:val="22"/>
          <w:szCs w:val="22"/>
        </w:rPr>
        <w:t>For purposes of this white paper the process of taking a heart valve from idea to commercially approved reality is simplified to four phases:</w:t>
      </w:r>
    </w:p>
    <w:p w:rsidR="00EE08EB" w:rsidRPr="00EE08EB" w:rsidRDefault="00EE08EB" w:rsidP="00A554D2">
      <w:pPr>
        <w:pStyle w:val="ListParagraph"/>
        <w:numPr>
          <w:ilvl w:val="0"/>
          <w:numId w:val="2"/>
        </w:numPr>
        <w:spacing w:after="120"/>
        <w:jc w:val="both"/>
        <w:rPr>
          <w:rFonts w:asciiTheme="minorHAnsi" w:hAnsiTheme="minorHAnsi"/>
          <w:sz w:val="22"/>
          <w:szCs w:val="22"/>
        </w:rPr>
      </w:pPr>
      <w:r w:rsidRPr="00EE08EB">
        <w:rPr>
          <w:rFonts w:asciiTheme="minorHAnsi" w:hAnsiTheme="minorHAnsi"/>
          <w:sz w:val="22"/>
          <w:szCs w:val="22"/>
        </w:rPr>
        <w:t>Research</w:t>
      </w:r>
    </w:p>
    <w:p w:rsidR="00EE08EB" w:rsidRPr="00EE08EB" w:rsidRDefault="00EE08EB" w:rsidP="00A554D2">
      <w:pPr>
        <w:pStyle w:val="ListParagraph"/>
        <w:numPr>
          <w:ilvl w:val="0"/>
          <w:numId w:val="2"/>
        </w:numPr>
        <w:spacing w:after="120"/>
        <w:jc w:val="both"/>
        <w:rPr>
          <w:rFonts w:asciiTheme="minorHAnsi" w:hAnsiTheme="minorHAnsi"/>
          <w:sz w:val="22"/>
          <w:szCs w:val="22"/>
        </w:rPr>
      </w:pPr>
      <w:r w:rsidRPr="00EE08EB">
        <w:rPr>
          <w:rFonts w:asciiTheme="minorHAnsi" w:hAnsiTheme="minorHAnsi"/>
          <w:sz w:val="22"/>
          <w:szCs w:val="22"/>
        </w:rPr>
        <w:t>Development</w:t>
      </w:r>
    </w:p>
    <w:p w:rsidR="00EE08EB" w:rsidRPr="00EE08EB" w:rsidRDefault="00EE08EB" w:rsidP="00A554D2">
      <w:pPr>
        <w:pStyle w:val="ListParagraph"/>
        <w:numPr>
          <w:ilvl w:val="0"/>
          <w:numId w:val="2"/>
        </w:numPr>
        <w:spacing w:after="120"/>
        <w:jc w:val="both"/>
        <w:rPr>
          <w:rFonts w:asciiTheme="minorHAnsi" w:hAnsiTheme="minorHAnsi"/>
          <w:sz w:val="22"/>
          <w:szCs w:val="22"/>
        </w:rPr>
      </w:pPr>
      <w:r w:rsidRPr="00EE08EB">
        <w:rPr>
          <w:rFonts w:asciiTheme="minorHAnsi" w:hAnsiTheme="minorHAnsi"/>
          <w:sz w:val="22"/>
          <w:szCs w:val="22"/>
        </w:rPr>
        <w:t>Approval</w:t>
      </w:r>
    </w:p>
    <w:p w:rsidR="00EE08EB" w:rsidRPr="00EE08EB" w:rsidRDefault="00EE08EB" w:rsidP="00A554D2">
      <w:pPr>
        <w:pStyle w:val="ListParagraph"/>
        <w:numPr>
          <w:ilvl w:val="0"/>
          <w:numId w:val="2"/>
        </w:numPr>
        <w:spacing w:after="120"/>
        <w:jc w:val="both"/>
        <w:rPr>
          <w:rFonts w:asciiTheme="minorHAnsi" w:hAnsiTheme="minorHAnsi"/>
          <w:sz w:val="22"/>
          <w:szCs w:val="22"/>
        </w:rPr>
      </w:pPr>
      <w:r w:rsidRPr="00EE08EB">
        <w:rPr>
          <w:rFonts w:asciiTheme="minorHAnsi" w:hAnsiTheme="minorHAnsi"/>
          <w:sz w:val="22"/>
          <w:szCs w:val="22"/>
        </w:rPr>
        <w:t>Production</w:t>
      </w:r>
    </w:p>
    <w:p w:rsidR="00EE08EB" w:rsidRDefault="00EE08EB" w:rsidP="00A554D2">
      <w:pPr>
        <w:jc w:val="both"/>
        <w:rPr>
          <w:rFonts w:asciiTheme="minorHAnsi" w:hAnsiTheme="minorHAnsi"/>
          <w:sz w:val="22"/>
          <w:szCs w:val="22"/>
        </w:rPr>
      </w:pPr>
      <w:r w:rsidRPr="00EE08EB">
        <w:rPr>
          <w:rFonts w:asciiTheme="minorHAnsi" w:hAnsiTheme="minorHAnsi"/>
          <w:sz w:val="22"/>
          <w:szCs w:val="22"/>
        </w:rPr>
        <w:t xml:space="preserve">From </w:t>
      </w:r>
      <w:r w:rsidR="00611464">
        <w:rPr>
          <w:rFonts w:asciiTheme="minorHAnsi" w:hAnsiTheme="minorHAnsi"/>
          <w:sz w:val="22"/>
          <w:szCs w:val="22"/>
        </w:rPr>
        <w:t>ViVitro</w:t>
      </w:r>
      <w:r w:rsidRPr="00EE08EB">
        <w:rPr>
          <w:rFonts w:asciiTheme="minorHAnsi" w:hAnsiTheme="minorHAnsi"/>
          <w:sz w:val="22"/>
          <w:szCs w:val="22"/>
        </w:rPr>
        <w:t xml:space="preserve">’s perspective, these different phases represent different testing needs. To provide guidance on the products and services that </w:t>
      </w:r>
      <w:r w:rsidR="00611464">
        <w:rPr>
          <w:rFonts w:asciiTheme="minorHAnsi" w:hAnsiTheme="minorHAnsi"/>
          <w:sz w:val="22"/>
          <w:szCs w:val="22"/>
        </w:rPr>
        <w:t>ViVitro</w:t>
      </w:r>
      <w:r w:rsidRPr="00EE08EB">
        <w:rPr>
          <w:rFonts w:asciiTheme="minorHAnsi" w:hAnsiTheme="minorHAnsi"/>
          <w:sz w:val="22"/>
          <w:szCs w:val="22"/>
        </w:rPr>
        <w:t xml:space="preserve"> has to offer, each phase is described below in more detail.</w:t>
      </w:r>
    </w:p>
    <w:p w:rsidR="00B424F0" w:rsidRPr="00EE08EB" w:rsidRDefault="00ED0765" w:rsidP="00A554D2">
      <w:pPr>
        <w:pStyle w:val="NormalWeb"/>
        <w:spacing w:after="0" w:line="240" w:lineRule="auto"/>
        <w:ind w:firstLine="720"/>
        <w:jc w:val="both"/>
        <w:rPr>
          <w:rFonts w:asciiTheme="minorHAnsi" w:hAnsiTheme="minorHAnsi" w:cs="Arial"/>
          <w:b/>
          <w:sz w:val="22"/>
          <w:szCs w:val="22"/>
          <w:u w:val="single"/>
          <w:lang w:val="en-US"/>
        </w:rPr>
      </w:pPr>
      <w:r>
        <w:rPr>
          <w:rFonts w:asciiTheme="minorHAnsi" w:hAnsiTheme="minorHAnsi" w:cs="Arial"/>
          <w:b/>
          <w:sz w:val="22"/>
          <w:szCs w:val="22"/>
          <w:u w:val="single"/>
          <w:lang w:val="en-US"/>
        </w:rPr>
        <w:t>4</w:t>
      </w:r>
      <w:r w:rsidR="00D30B6A">
        <w:rPr>
          <w:rFonts w:asciiTheme="minorHAnsi" w:hAnsiTheme="minorHAnsi" w:cs="Arial"/>
          <w:b/>
          <w:sz w:val="22"/>
          <w:szCs w:val="22"/>
          <w:u w:val="single"/>
          <w:lang w:val="en-US"/>
        </w:rPr>
        <w:t xml:space="preserve">.1 </w:t>
      </w:r>
      <w:r w:rsidR="00B424F0">
        <w:rPr>
          <w:rFonts w:asciiTheme="minorHAnsi" w:hAnsiTheme="minorHAnsi" w:cs="Arial"/>
          <w:b/>
          <w:sz w:val="22"/>
          <w:szCs w:val="22"/>
          <w:u w:val="single"/>
          <w:lang w:val="en-US"/>
        </w:rPr>
        <w:t>Research Phase</w:t>
      </w:r>
    </w:p>
    <w:p w:rsidR="00B424F0" w:rsidRDefault="00B424F0" w:rsidP="00A554D2">
      <w:pPr>
        <w:jc w:val="both"/>
        <w:rPr>
          <w:rFonts w:asciiTheme="minorHAnsi" w:hAnsiTheme="minorHAnsi"/>
          <w:sz w:val="22"/>
          <w:szCs w:val="22"/>
        </w:rPr>
      </w:pPr>
    </w:p>
    <w:p w:rsidR="00EE08EB" w:rsidRDefault="00EE08EB" w:rsidP="00A554D2">
      <w:pPr>
        <w:jc w:val="both"/>
        <w:rPr>
          <w:rFonts w:asciiTheme="minorHAnsi" w:hAnsiTheme="minorHAnsi"/>
          <w:sz w:val="22"/>
          <w:szCs w:val="22"/>
        </w:rPr>
      </w:pPr>
      <w:r w:rsidRPr="00EE08EB">
        <w:rPr>
          <w:rFonts w:asciiTheme="minorHAnsi" w:hAnsiTheme="minorHAnsi"/>
          <w:sz w:val="22"/>
          <w:szCs w:val="22"/>
        </w:rPr>
        <w:t>During the research phase</w:t>
      </w:r>
      <w:r w:rsidR="001D3875">
        <w:rPr>
          <w:rFonts w:asciiTheme="minorHAnsi" w:hAnsiTheme="minorHAnsi"/>
          <w:sz w:val="22"/>
          <w:szCs w:val="22"/>
        </w:rPr>
        <w:t>,</w:t>
      </w:r>
      <w:r w:rsidRPr="00EE08EB">
        <w:rPr>
          <w:rFonts w:asciiTheme="minorHAnsi" w:hAnsiTheme="minorHAnsi"/>
          <w:sz w:val="22"/>
          <w:szCs w:val="22"/>
        </w:rPr>
        <w:t xml:space="preserve"> </w:t>
      </w:r>
      <w:r w:rsidR="006D33EB">
        <w:rPr>
          <w:rFonts w:asciiTheme="minorHAnsi" w:hAnsiTheme="minorHAnsi"/>
          <w:sz w:val="22"/>
          <w:szCs w:val="22"/>
        </w:rPr>
        <w:t>c</w:t>
      </w:r>
      <w:r w:rsidRPr="00EE08EB">
        <w:rPr>
          <w:rFonts w:asciiTheme="minorHAnsi" w:hAnsiTheme="minorHAnsi"/>
          <w:sz w:val="22"/>
          <w:szCs w:val="22"/>
        </w:rPr>
        <w:t xml:space="preserve">ritical functional performance such as Effective Orifice Area (EOA), </w:t>
      </w:r>
      <w:proofErr w:type="spellStart"/>
      <w:r w:rsidRPr="00EE08EB">
        <w:rPr>
          <w:rFonts w:asciiTheme="minorHAnsi" w:hAnsiTheme="minorHAnsi"/>
          <w:sz w:val="22"/>
          <w:szCs w:val="22"/>
        </w:rPr>
        <w:t>regurgitant</w:t>
      </w:r>
      <w:proofErr w:type="spellEnd"/>
      <w:r w:rsidRPr="00EE08EB">
        <w:rPr>
          <w:rFonts w:asciiTheme="minorHAnsi" w:hAnsiTheme="minorHAnsi"/>
          <w:sz w:val="22"/>
          <w:szCs w:val="22"/>
        </w:rPr>
        <w:t xml:space="preserve"> fraction, </w:t>
      </w:r>
      <w:proofErr w:type="spellStart"/>
      <w:r w:rsidRPr="00EE08EB">
        <w:rPr>
          <w:rFonts w:asciiTheme="minorHAnsi" w:hAnsiTheme="minorHAnsi"/>
          <w:sz w:val="22"/>
          <w:szCs w:val="22"/>
        </w:rPr>
        <w:t>paravalvular</w:t>
      </w:r>
      <w:proofErr w:type="spellEnd"/>
      <w:r w:rsidRPr="00EE08EB">
        <w:rPr>
          <w:rFonts w:asciiTheme="minorHAnsi" w:hAnsiTheme="minorHAnsi"/>
          <w:sz w:val="22"/>
          <w:szCs w:val="22"/>
        </w:rPr>
        <w:t xml:space="preserve"> leakage, and material durability need to be assessed to ensure they meet the design intent and minimum performance requirements outlined in IS 5840.</w:t>
      </w:r>
      <w:r w:rsidR="00A83D71">
        <w:rPr>
          <w:rFonts w:asciiTheme="minorHAnsi" w:hAnsiTheme="minorHAnsi"/>
          <w:sz w:val="22"/>
          <w:szCs w:val="22"/>
        </w:rPr>
        <w:t xml:space="preserve"> </w:t>
      </w:r>
      <w:r w:rsidR="00611464">
        <w:rPr>
          <w:rFonts w:asciiTheme="minorHAnsi" w:hAnsiTheme="minorHAnsi"/>
          <w:sz w:val="22"/>
          <w:szCs w:val="22"/>
        </w:rPr>
        <w:t>ViVitro</w:t>
      </w:r>
      <w:r w:rsidRPr="00EE08EB">
        <w:rPr>
          <w:rFonts w:asciiTheme="minorHAnsi" w:hAnsiTheme="minorHAnsi"/>
          <w:sz w:val="22"/>
          <w:szCs w:val="22"/>
        </w:rPr>
        <w:t xml:space="preserve"> </w:t>
      </w:r>
      <w:r w:rsidR="006D33EB">
        <w:rPr>
          <w:rFonts w:asciiTheme="minorHAnsi" w:hAnsiTheme="minorHAnsi"/>
          <w:sz w:val="22"/>
          <w:szCs w:val="22"/>
        </w:rPr>
        <w:t xml:space="preserve">Labs </w:t>
      </w:r>
      <w:r w:rsidRPr="00EE08EB">
        <w:rPr>
          <w:rFonts w:asciiTheme="minorHAnsi" w:hAnsiTheme="minorHAnsi"/>
          <w:sz w:val="22"/>
          <w:szCs w:val="22"/>
        </w:rPr>
        <w:t>recomm</w:t>
      </w:r>
      <w:r w:rsidR="001D3875">
        <w:rPr>
          <w:rFonts w:asciiTheme="minorHAnsi" w:hAnsiTheme="minorHAnsi"/>
          <w:sz w:val="22"/>
          <w:szCs w:val="22"/>
        </w:rPr>
        <w:t>ends hydrodynamic and durability testing</w:t>
      </w:r>
      <w:r w:rsidRPr="00EE08EB">
        <w:rPr>
          <w:rFonts w:asciiTheme="minorHAnsi" w:hAnsiTheme="minorHAnsi"/>
          <w:sz w:val="22"/>
          <w:szCs w:val="22"/>
        </w:rPr>
        <w:t xml:space="preserve"> to determine the effectiveness of the design.</w:t>
      </w:r>
      <w:r w:rsidRPr="00EE08EB">
        <w:rPr>
          <w:rFonts w:asciiTheme="minorHAnsi" w:hAnsiTheme="minorHAnsi"/>
          <w:noProof/>
          <w:sz w:val="22"/>
          <w:szCs w:val="22"/>
          <w:lang w:eastAsia="en-CA"/>
        </w:rPr>
        <w:t xml:space="preserve"> </w:t>
      </w:r>
      <w:r w:rsidR="006D33EB">
        <w:rPr>
          <w:rFonts w:asciiTheme="minorHAnsi" w:hAnsiTheme="minorHAnsi"/>
          <w:noProof/>
          <w:sz w:val="22"/>
          <w:szCs w:val="22"/>
          <w:lang w:eastAsia="en-CA"/>
        </w:rPr>
        <w:t xml:space="preserve"> </w:t>
      </w:r>
    </w:p>
    <w:p w:rsidR="001D3875" w:rsidRPr="00EE08EB" w:rsidRDefault="001D3875" w:rsidP="001D3875">
      <w:pPr>
        <w:pStyle w:val="ListParagraph"/>
        <w:numPr>
          <w:ilvl w:val="0"/>
          <w:numId w:val="10"/>
        </w:numPr>
        <w:spacing w:after="120"/>
        <w:jc w:val="both"/>
        <w:rPr>
          <w:rFonts w:asciiTheme="minorHAnsi" w:hAnsiTheme="minorHAnsi"/>
          <w:noProof/>
          <w:sz w:val="22"/>
          <w:szCs w:val="22"/>
        </w:rPr>
      </w:pPr>
      <w:r w:rsidRPr="006D33EB">
        <w:rPr>
          <w:rFonts w:asciiTheme="minorHAnsi" w:hAnsiTheme="minorHAnsi"/>
          <w:b/>
          <w:noProof/>
          <w:sz w:val="22"/>
          <w:szCs w:val="22"/>
          <w:lang w:eastAsia="en-CA"/>
        </w:rPr>
        <w:lastRenderedPageBreak/>
        <w:t>Hydrodynamic testing</w:t>
      </w:r>
      <w:r w:rsidRPr="00EE08EB">
        <w:rPr>
          <w:rFonts w:asciiTheme="minorHAnsi" w:hAnsiTheme="minorHAnsi"/>
          <w:noProof/>
          <w:sz w:val="22"/>
          <w:szCs w:val="22"/>
          <w:lang w:eastAsia="en-CA"/>
        </w:rPr>
        <w:t xml:space="preserve"> – For the e</w:t>
      </w:r>
      <w:r w:rsidRPr="00EE08EB">
        <w:rPr>
          <w:rFonts w:asciiTheme="minorHAnsi" w:hAnsiTheme="minorHAnsi"/>
          <w:noProof/>
          <w:sz w:val="22"/>
          <w:szCs w:val="22"/>
        </w:rPr>
        <w:t xml:space="preserve">xtensive amount of upfront research and  simulation of the heart valve, </w:t>
      </w:r>
      <w:r>
        <w:rPr>
          <w:rFonts w:asciiTheme="minorHAnsi" w:hAnsiTheme="minorHAnsi"/>
          <w:noProof/>
          <w:sz w:val="22"/>
          <w:szCs w:val="22"/>
        </w:rPr>
        <w:t>ViVitro</w:t>
      </w:r>
      <w:r w:rsidRPr="00EE08EB">
        <w:rPr>
          <w:rFonts w:asciiTheme="minorHAnsi" w:hAnsiTheme="minorHAnsi"/>
          <w:noProof/>
          <w:sz w:val="22"/>
          <w:szCs w:val="22"/>
        </w:rPr>
        <w:t xml:space="preserve"> recommends purchasing a </w:t>
      </w:r>
      <w:r>
        <w:rPr>
          <w:rFonts w:asciiTheme="minorHAnsi" w:hAnsiTheme="minorHAnsi"/>
          <w:noProof/>
          <w:sz w:val="22"/>
          <w:szCs w:val="22"/>
        </w:rPr>
        <w:t>ViVitro</w:t>
      </w:r>
      <w:r w:rsidRPr="00EE08EB">
        <w:rPr>
          <w:rFonts w:asciiTheme="minorHAnsi" w:hAnsiTheme="minorHAnsi"/>
          <w:noProof/>
          <w:sz w:val="22"/>
          <w:szCs w:val="22"/>
        </w:rPr>
        <w:t xml:space="preserve"> Labs Pulse Duplicator. This will enable the research team to:</w:t>
      </w:r>
    </w:p>
    <w:p w:rsidR="001D3875" w:rsidRPr="00EE08EB" w:rsidRDefault="001D3875" w:rsidP="001D3875">
      <w:pPr>
        <w:pStyle w:val="ListParagraph"/>
        <w:jc w:val="both"/>
        <w:rPr>
          <w:rFonts w:asciiTheme="minorHAnsi" w:hAnsiTheme="minorHAnsi"/>
          <w:noProof/>
          <w:sz w:val="22"/>
          <w:szCs w:val="22"/>
        </w:rPr>
      </w:pPr>
    </w:p>
    <w:p w:rsidR="001D3875" w:rsidRPr="00EE08EB" w:rsidRDefault="001D3875" w:rsidP="001D3875">
      <w:pPr>
        <w:pStyle w:val="ListParagraph"/>
        <w:numPr>
          <w:ilvl w:val="0"/>
          <w:numId w:val="3"/>
        </w:numPr>
        <w:spacing w:after="120"/>
        <w:ind w:left="1800"/>
        <w:jc w:val="both"/>
        <w:rPr>
          <w:rFonts w:asciiTheme="minorHAnsi" w:hAnsiTheme="minorHAnsi"/>
          <w:noProof/>
          <w:sz w:val="22"/>
          <w:szCs w:val="22"/>
        </w:rPr>
      </w:pPr>
      <w:r w:rsidRPr="00EE08EB">
        <w:rPr>
          <w:rFonts w:asciiTheme="minorHAnsi" w:hAnsiTheme="minorHAnsi"/>
          <w:noProof/>
          <w:sz w:val="22"/>
          <w:szCs w:val="22"/>
        </w:rPr>
        <w:t xml:space="preserve">Be capable of </w:t>
      </w:r>
      <w:r w:rsidR="006D33EB">
        <w:rPr>
          <w:rFonts w:asciiTheme="minorHAnsi" w:hAnsiTheme="minorHAnsi"/>
          <w:noProof/>
          <w:sz w:val="22"/>
          <w:szCs w:val="22"/>
        </w:rPr>
        <w:t xml:space="preserve">simulating </w:t>
      </w:r>
      <w:r w:rsidRPr="00EE08EB">
        <w:rPr>
          <w:rFonts w:asciiTheme="minorHAnsi" w:hAnsiTheme="minorHAnsi"/>
          <w:noProof/>
          <w:sz w:val="22"/>
          <w:szCs w:val="22"/>
        </w:rPr>
        <w:t>variable waveforms and beat rates</w:t>
      </w:r>
    </w:p>
    <w:p w:rsidR="001D3875" w:rsidRPr="00EE08EB" w:rsidRDefault="001D3875" w:rsidP="001D3875">
      <w:pPr>
        <w:pStyle w:val="ListParagraph"/>
        <w:numPr>
          <w:ilvl w:val="0"/>
          <w:numId w:val="3"/>
        </w:numPr>
        <w:spacing w:after="120"/>
        <w:ind w:left="1800"/>
        <w:jc w:val="both"/>
        <w:rPr>
          <w:rFonts w:asciiTheme="minorHAnsi" w:hAnsiTheme="minorHAnsi"/>
          <w:noProof/>
          <w:sz w:val="22"/>
          <w:szCs w:val="22"/>
        </w:rPr>
      </w:pPr>
      <w:r w:rsidRPr="00EE08EB">
        <w:rPr>
          <w:rFonts w:asciiTheme="minorHAnsi" w:hAnsiTheme="minorHAnsi"/>
          <w:noProof/>
          <w:sz w:val="22"/>
          <w:szCs w:val="22"/>
        </w:rPr>
        <w:t>Facilitate mechanical and hemodynamic performance</w:t>
      </w:r>
    </w:p>
    <w:p w:rsidR="001D3875" w:rsidRPr="00EE08EB" w:rsidRDefault="001D3875" w:rsidP="001D3875">
      <w:pPr>
        <w:pStyle w:val="ListParagraph"/>
        <w:numPr>
          <w:ilvl w:val="0"/>
          <w:numId w:val="3"/>
        </w:numPr>
        <w:spacing w:after="120"/>
        <w:ind w:left="1800"/>
        <w:jc w:val="both"/>
        <w:rPr>
          <w:rFonts w:asciiTheme="minorHAnsi" w:hAnsiTheme="minorHAnsi"/>
          <w:noProof/>
          <w:sz w:val="22"/>
          <w:szCs w:val="22"/>
        </w:rPr>
      </w:pPr>
      <w:r w:rsidRPr="00EE08EB">
        <w:rPr>
          <w:rFonts w:asciiTheme="minorHAnsi" w:hAnsiTheme="minorHAnsi"/>
          <w:noProof/>
          <w:sz w:val="22"/>
          <w:szCs w:val="22"/>
        </w:rPr>
        <w:t>Perform Ultrasound assessments</w:t>
      </w:r>
    </w:p>
    <w:p w:rsidR="001D3875" w:rsidRPr="00EE08EB" w:rsidRDefault="001D3875" w:rsidP="001D3875">
      <w:pPr>
        <w:pStyle w:val="ListParagraph"/>
        <w:numPr>
          <w:ilvl w:val="0"/>
          <w:numId w:val="3"/>
        </w:numPr>
        <w:spacing w:after="120"/>
        <w:ind w:left="1800"/>
        <w:jc w:val="both"/>
        <w:rPr>
          <w:rFonts w:asciiTheme="minorHAnsi" w:hAnsiTheme="minorHAnsi"/>
          <w:noProof/>
          <w:sz w:val="22"/>
          <w:szCs w:val="22"/>
        </w:rPr>
      </w:pPr>
      <w:r w:rsidRPr="00EE08EB">
        <w:rPr>
          <w:rFonts w:asciiTheme="minorHAnsi" w:hAnsiTheme="minorHAnsi"/>
          <w:noProof/>
          <w:sz w:val="22"/>
          <w:szCs w:val="22"/>
        </w:rPr>
        <w:t>Have flexibility and real time access to test results</w:t>
      </w:r>
    </w:p>
    <w:p w:rsidR="00EE08EB" w:rsidRDefault="00EE08EB" w:rsidP="00A554D2">
      <w:pPr>
        <w:pStyle w:val="ListParagraph"/>
        <w:numPr>
          <w:ilvl w:val="0"/>
          <w:numId w:val="9"/>
        </w:numPr>
        <w:spacing w:after="120"/>
        <w:jc w:val="both"/>
        <w:rPr>
          <w:rFonts w:asciiTheme="minorHAnsi" w:hAnsiTheme="minorHAnsi"/>
          <w:noProof/>
          <w:sz w:val="22"/>
          <w:szCs w:val="22"/>
          <w:lang w:eastAsia="en-CA"/>
        </w:rPr>
      </w:pPr>
      <w:r w:rsidRPr="006D33EB">
        <w:rPr>
          <w:rFonts w:asciiTheme="minorHAnsi" w:hAnsiTheme="minorHAnsi"/>
          <w:b/>
          <w:noProof/>
          <w:sz w:val="22"/>
          <w:szCs w:val="22"/>
          <w:lang w:eastAsia="en-CA"/>
        </w:rPr>
        <w:t>Durability testing</w:t>
      </w:r>
      <w:r w:rsidR="006D33EB">
        <w:rPr>
          <w:rFonts w:asciiTheme="minorHAnsi" w:hAnsiTheme="minorHAnsi"/>
          <w:noProof/>
          <w:sz w:val="22"/>
          <w:szCs w:val="22"/>
          <w:lang w:eastAsia="en-CA"/>
        </w:rPr>
        <w:t xml:space="preserve"> – During the research st</w:t>
      </w:r>
      <w:r w:rsidRPr="00EE08EB">
        <w:rPr>
          <w:rFonts w:asciiTheme="minorHAnsi" w:hAnsiTheme="minorHAnsi"/>
          <w:noProof/>
          <w:sz w:val="22"/>
          <w:szCs w:val="22"/>
          <w:lang w:eastAsia="en-CA"/>
        </w:rPr>
        <w:t xml:space="preserve">age, initial test data indicating the reliability / durability of the valve </w:t>
      </w:r>
      <w:r w:rsidR="001D3875">
        <w:rPr>
          <w:rFonts w:asciiTheme="minorHAnsi" w:hAnsiTheme="minorHAnsi"/>
          <w:noProof/>
          <w:sz w:val="22"/>
          <w:szCs w:val="22"/>
          <w:lang w:eastAsia="en-CA"/>
        </w:rPr>
        <w:t xml:space="preserve">is essential and </w:t>
      </w:r>
      <w:r w:rsidR="001D3875" w:rsidRPr="00EE08EB">
        <w:rPr>
          <w:rFonts w:asciiTheme="minorHAnsi" w:hAnsiTheme="minorHAnsi"/>
          <w:noProof/>
          <w:sz w:val="22"/>
          <w:szCs w:val="22"/>
          <w:lang w:eastAsia="en-CA"/>
        </w:rPr>
        <w:t xml:space="preserve">buying a HiCycle durability tester </w:t>
      </w:r>
      <w:r w:rsidR="001D3875">
        <w:rPr>
          <w:rFonts w:asciiTheme="minorHAnsi" w:hAnsiTheme="minorHAnsi"/>
          <w:noProof/>
          <w:sz w:val="22"/>
          <w:szCs w:val="22"/>
          <w:lang w:eastAsia="en-CA"/>
        </w:rPr>
        <w:t>will enable the team to test the valve for early life failures</w:t>
      </w:r>
      <w:r w:rsidR="006D33EB">
        <w:rPr>
          <w:rFonts w:asciiTheme="minorHAnsi" w:hAnsiTheme="minorHAnsi"/>
          <w:noProof/>
          <w:sz w:val="22"/>
          <w:szCs w:val="22"/>
          <w:lang w:eastAsia="en-CA"/>
        </w:rPr>
        <w:t xml:space="preserve"> as well as </w:t>
      </w:r>
      <w:r w:rsidRPr="00EE08EB">
        <w:rPr>
          <w:rFonts w:asciiTheme="minorHAnsi" w:hAnsiTheme="minorHAnsi"/>
          <w:noProof/>
          <w:sz w:val="22"/>
          <w:szCs w:val="22"/>
          <w:lang w:eastAsia="en-CA"/>
        </w:rPr>
        <w:t xml:space="preserve">beyond </w:t>
      </w:r>
      <w:r w:rsidR="001D3875">
        <w:rPr>
          <w:rFonts w:asciiTheme="minorHAnsi" w:hAnsiTheme="minorHAnsi"/>
          <w:noProof/>
          <w:sz w:val="22"/>
          <w:szCs w:val="22"/>
          <w:lang w:eastAsia="en-CA"/>
        </w:rPr>
        <w:t xml:space="preserve">the standard’s requirement of </w:t>
      </w:r>
      <w:r w:rsidR="006D33EB">
        <w:rPr>
          <w:rFonts w:asciiTheme="minorHAnsi" w:hAnsiTheme="minorHAnsi"/>
          <w:noProof/>
          <w:sz w:val="22"/>
          <w:szCs w:val="22"/>
          <w:lang w:eastAsia="en-CA"/>
        </w:rPr>
        <w:t xml:space="preserve">250 million </w:t>
      </w:r>
      <w:r w:rsidRPr="00EE08EB">
        <w:rPr>
          <w:rFonts w:asciiTheme="minorHAnsi" w:hAnsiTheme="minorHAnsi"/>
          <w:noProof/>
          <w:sz w:val="22"/>
          <w:szCs w:val="22"/>
          <w:lang w:eastAsia="en-CA"/>
        </w:rPr>
        <w:t xml:space="preserve">cycles. This will occur in many smaller tests as the get a handle on their failure mechanisms. </w:t>
      </w:r>
      <w:r w:rsidR="001D3875">
        <w:rPr>
          <w:rFonts w:asciiTheme="minorHAnsi" w:hAnsiTheme="minorHAnsi"/>
          <w:noProof/>
          <w:sz w:val="22"/>
          <w:szCs w:val="22"/>
          <w:lang w:eastAsia="en-CA"/>
        </w:rPr>
        <w:t xml:space="preserve"> </w:t>
      </w:r>
    </w:p>
    <w:p w:rsidR="00EE08EB" w:rsidRPr="00EE08EB" w:rsidRDefault="00EE08EB" w:rsidP="00A554D2">
      <w:pPr>
        <w:pStyle w:val="ListParagraph"/>
        <w:numPr>
          <w:ilvl w:val="0"/>
          <w:numId w:val="9"/>
        </w:numPr>
        <w:spacing w:after="120"/>
        <w:jc w:val="both"/>
        <w:rPr>
          <w:rFonts w:asciiTheme="minorHAnsi" w:hAnsiTheme="minorHAnsi"/>
          <w:noProof/>
          <w:sz w:val="22"/>
          <w:szCs w:val="22"/>
          <w:lang w:eastAsia="en-CA"/>
        </w:rPr>
      </w:pPr>
      <w:r w:rsidRPr="006D33EB">
        <w:rPr>
          <w:rFonts w:asciiTheme="minorHAnsi" w:hAnsiTheme="minorHAnsi"/>
          <w:b/>
          <w:noProof/>
          <w:sz w:val="22"/>
          <w:szCs w:val="22"/>
          <w:lang w:eastAsia="en-CA"/>
        </w:rPr>
        <w:t>Flow visualization</w:t>
      </w:r>
      <w:r w:rsidRPr="00EE08EB">
        <w:rPr>
          <w:rFonts w:asciiTheme="minorHAnsi" w:hAnsiTheme="minorHAnsi"/>
          <w:noProof/>
          <w:sz w:val="22"/>
          <w:szCs w:val="22"/>
          <w:lang w:eastAsia="en-CA"/>
        </w:rPr>
        <w:t xml:space="preserve"> – May not be needed during this phase.</w:t>
      </w:r>
    </w:p>
    <w:p w:rsidR="00EE08EB" w:rsidRPr="001D3875" w:rsidRDefault="00EE08EB" w:rsidP="001D3875">
      <w:pPr>
        <w:jc w:val="both"/>
        <w:rPr>
          <w:rFonts w:asciiTheme="minorHAnsi" w:hAnsiTheme="minorHAnsi"/>
          <w:noProof/>
          <w:sz w:val="22"/>
          <w:szCs w:val="22"/>
          <w:lang w:eastAsia="en-CA"/>
        </w:rPr>
      </w:pPr>
    </w:p>
    <w:p w:rsidR="00B424F0" w:rsidRPr="00EE08EB" w:rsidRDefault="00ED0765" w:rsidP="00A554D2">
      <w:pPr>
        <w:pStyle w:val="NormalWeb"/>
        <w:spacing w:after="0" w:line="240" w:lineRule="auto"/>
        <w:ind w:firstLine="360"/>
        <w:jc w:val="both"/>
        <w:rPr>
          <w:rFonts w:asciiTheme="minorHAnsi" w:hAnsiTheme="minorHAnsi" w:cs="Arial"/>
          <w:b/>
          <w:sz w:val="22"/>
          <w:szCs w:val="22"/>
          <w:u w:val="single"/>
          <w:lang w:val="en-US"/>
        </w:rPr>
      </w:pPr>
      <w:r>
        <w:rPr>
          <w:rFonts w:asciiTheme="minorHAnsi" w:hAnsiTheme="minorHAnsi" w:cs="Arial"/>
          <w:b/>
          <w:sz w:val="22"/>
          <w:szCs w:val="22"/>
          <w:u w:val="single"/>
          <w:lang w:val="en-US"/>
        </w:rPr>
        <w:t>4</w:t>
      </w:r>
      <w:r w:rsidR="00D30B6A">
        <w:rPr>
          <w:rFonts w:asciiTheme="minorHAnsi" w:hAnsiTheme="minorHAnsi" w:cs="Arial"/>
          <w:b/>
          <w:sz w:val="22"/>
          <w:szCs w:val="22"/>
          <w:u w:val="single"/>
          <w:lang w:val="en-US"/>
        </w:rPr>
        <w:t xml:space="preserve">.2 </w:t>
      </w:r>
      <w:r w:rsidR="00B424F0">
        <w:rPr>
          <w:rFonts w:asciiTheme="minorHAnsi" w:hAnsiTheme="minorHAnsi" w:cs="Arial"/>
          <w:b/>
          <w:sz w:val="22"/>
          <w:szCs w:val="22"/>
          <w:u w:val="single"/>
          <w:lang w:val="en-US"/>
        </w:rPr>
        <w:t>Development</w:t>
      </w:r>
    </w:p>
    <w:p w:rsidR="00B424F0" w:rsidRDefault="00B424F0" w:rsidP="00A554D2">
      <w:pPr>
        <w:jc w:val="both"/>
        <w:rPr>
          <w:rFonts w:asciiTheme="minorHAnsi" w:hAnsiTheme="minorHAnsi"/>
          <w:sz w:val="22"/>
          <w:szCs w:val="22"/>
        </w:rPr>
      </w:pPr>
    </w:p>
    <w:p w:rsidR="00EE08EB" w:rsidRDefault="00EE08EB" w:rsidP="00A554D2">
      <w:pPr>
        <w:jc w:val="both"/>
        <w:rPr>
          <w:rFonts w:asciiTheme="minorHAnsi" w:hAnsiTheme="minorHAnsi"/>
          <w:noProof/>
          <w:sz w:val="22"/>
          <w:szCs w:val="22"/>
          <w:lang w:eastAsia="en-CA"/>
        </w:rPr>
      </w:pPr>
      <w:r w:rsidRPr="00EE08EB">
        <w:rPr>
          <w:rFonts w:asciiTheme="minorHAnsi" w:hAnsiTheme="minorHAnsi"/>
          <w:sz w:val="22"/>
          <w:szCs w:val="22"/>
        </w:rPr>
        <w:t xml:space="preserve">During the development phase, the company is validating and optimizing the heart valve design for different sizes, reliability and manufacturability. At this phase independent validation of the design, confirmation of the durability and extensive testing under in vitro conditions to ensure success at later stages are key. </w:t>
      </w:r>
      <w:r w:rsidR="006D33EB">
        <w:rPr>
          <w:rFonts w:asciiTheme="minorHAnsi" w:hAnsiTheme="minorHAnsi"/>
          <w:sz w:val="22"/>
          <w:szCs w:val="22"/>
        </w:rPr>
        <w:t xml:space="preserve">ViVitro </w:t>
      </w:r>
      <w:r w:rsidRPr="00EE08EB">
        <w:rPr>
          <w:rFonts w:asciiTheme="minorHAnsi" w:hAnsiTheme="minorHAnsi"/>
          <w:noProof/>
          <w:sz w:val="22"/>
          <w:szCs w:val="22"/>
          <w:lang w:eastAsia="en-CA"/>
        </w:rPr>
        <w:t>would recommend the following approach:</w:t>
      </w:r>
    </w:p>
    <w:p w:rsidR="00A83D71" w:rsidRPr="00EE08EB" w:rsidRDefault="00A83D71" w:rsidP="00A554D2">
      <w:pPr>
        <w:jc w:val="both"/>
        <w:rPr>
          <w:rFonts w:asciiTheme="minorHAnsi" w:hAnsiTheme="minorHAnsi"/>
          <w:sz w:val="22"/>
          <w:szCs w:val="22"/>
        </w:rPr>
      </w:pPr>
    </w:p>
    <w:p w:rsidR="00EE08EB" w:rsidRPr="00EE08EB" w:rsidRDefault="00EE08EB" w:rsidP="00A554D2">
      <w:pPr>
        <w:pStyle w:val="ListParagraph"/>
        <w:numPr>
          <w:ilvl w:val="0"/>
          <w:numId w:val="10"/>
        </w:numPr>
        <w:spacing w:after="120"/>
        <w:jc w:val="both"/>
        <w:rPr>
          <w:rFonts w:asciiTheme="minorHAnsi" w:hAnsiTheme="minorHAnsi"/>
          <w:noProof/>
          <w:sz w:val="22"/>
          <w:szCs w:val="22"/>
        </w:rPr>
      </w:pPr>
      <w:r w:rsidRPr="006D33EB">
        <w:rPr>
          <w:rFonts w:asciiTheme="minorHAnsi" w:hAnsiTheme="minorHAnsi"/>
          <w:b/>
          <w:noProof/>
          <w:sz w:val="22"/>
          <w:szCs w:val="22"/>
          <w:lang w:eastAsia="en-CA"/>
        </w:rPr>
        <w:t>Hydrodynamic testing</w:t>
      </w:r>
      <w:r w:rsidRPr="00EE08EB">
        <w:rPr>
          <w:rFonts w:asciiTheme="minorHAnsi" w:hAnsiTheme="minorHAnsi"/>
          <w:noProof/>
          <w:sz w:val="22"/>
          <w:szCs w:val="22"/>
          <w:lang w:eastAsia="en-CA"/>
        </w:rPr>
        <w:t xml:space="preserve"> – Engage </w:t>
      </w:r>
      <w:r w:rsidR="00611464">
        <w:rPr>
          <w:rFonts w:asciiTheme="minorHAnsi" w:hAnsiTheme="minorHAnsi"/>
          <w:noProof/>
          <w:sz w:val="22"/>
          <w:szCs w:val="22"/>
          <w:lang w:eastAsia="en-CA"/>
        </w:rPr>
        <w:t>ViVitro</w:t>
      </w:r>
      <w:r w:rsidR="006D33EB">
        <w:rPr>
          <w:rFonts w:asciiTheme="minorHAnsi" w:hAnsiTheme="minorHAnsi"/>
          <w:noProof/>
          <w:sz w:val="22"/>
          <w:szCs w:val="22"/>
          <w:lang w:eastAsia="en-CA"/>
        </w:rPr>
        <w:t xml:space="preserve"> Laboratory Services</w:t>
      </w:r>
      <w:r w:rsidRPr="00EE08EB">
        <w:rPr>
          <w:rFonts w:asciiTheme="minorHAnsi" w:hAnsiTheme="minorHAnsi"/>
          <w:noProof/>
          <w:sz w:val="22"/>
          <w:szCs w:val="22"/>
          <w:lang w:eastAsia="en-CA"/>
        </w:rPr>
        <w:t xml:space="preserve"> to perform independent 3</w:t>
      </w:r>
      <w:r w:rsidRPr="00EE08EB">
        <w:rPr>
          <w:rFonts w:asciiTheme="minorHAnsi" w:hAnsiTheme="minorHAnsi"/>
          <w:noProof/>
          <w:sz w:val="22"/>
          <w:szCs w:val="22"/>
          <w:vertAlign w:val="superscript"/>
          <w:lang w:eastAsia="en-CA"/>
        </w:rPr>
        <w:t>rd</w:t>
      </w:r>
      <w:r w:rsidRPr="00EE08EB">
        <w:rPr>
          <w:rFonts w:asciiTheme="minorHAnsi" w:hAnsiTheme="minorHAnsi"/>
          <w:noProof/>
          <w:sz w:val="22"/>
          <w:szCs w:val="22"/>
          <w:lang w:eastAsia="en-CA"/>
        </w:rPr>
        <w:t xml:space="preserve"> party Hydrodynamic testing validating the tests performed thus far by the research team.</w:t>
      </w:r>
    </w:p>
    <w:p w:rsidR="00EE08EB" w:rsidRPr="00EE08EB" w:rsidRDefault="00EE08EB" w:rsidP="00A554D2">
      <w:pPr>
        <w:pStyle w:val="ListParagraph"/>
        <w:numPr>
          <w:ilvl w:val="0"/>
          <w:numId w:val="9"/>
        </w:numPr>
        <w:spacing w:after="120"/>
        <w:jc w:val="both"/>
        <w:rPr>
          <w:rFonts w:asciiTheme="minorHAnsi" w:hAnsiTheme="minorHAnsi"/>
          <w:noProof/>
          <w:sz w:val="22"/>
          <w:szCs w:val="22"/>
          <w:lang w:eastAsia="en-CA"/>
        </w:rPr>
      </w:pPr>
      <w:r w:rsidRPr="006D33EB">
        <w:rPr>
          <w:rFonts w:asciiTheme="minorHAnsi" w:hAnsiTheme="minorHAnsi"/>
          <w:b/>
          <w:noProof/>
          <w:sz w:val="22"/>
          <w:szCs w:val="22"/>
          <w:lang w:eastAsia="en-CA"/>
        </w:rPr>
        <w:t>Durability testing</w:t>
      </w:r>
      <w:r w:rsidRPr="00EE08EB">
        <w:rPr>
          <w:rFonts w:asciiTheme="minorHAnsi" w:hAnsiTheme="minorHAnsi"/>
          <w:noProof/>
          <w:sz w:val="22"/>
          <w:szCs w:val="22"/>
          <w:lang w:eastAsia="en-CA"/>
        </w:rPr>
        <w:t xml:space="preserve"> – Engage </w:t>
      </w:r>
      <w:r w:rsidR="006D33EB">
        <w:rPr>
          <w:rFonts w:asciiTheme="minorHAnsi" w:hAnsiTheme="minorHAnsi"/>
          <w:noProof/>
          <w:sz w:val="22"/>
          <w:szCs w:val="22"/>
          <w:lang w:eastAsia="en-CA"/>
        </w:rPr>
        <w:t>ViVitro Laboratory Services</w:t>
      </w:r>
      <w:r w:rsidR="006D33EB" w:rsidRPr="00EE08EB">
        <w:rPr>
          <w:rFonts w:asciiTheme="minorHAnsi" w:hAnsiTheme="minorHAnsi"/>
          <w:noProof/>
          <w:sz w:val="22"/>
          <w:szCs w:val="22"/>
          <w:lang w:eastAsia="en-CA"/>
        </w:rPr>
        <w:t xml:space="preserve"> </w:t>
      </w:r>
      <w:r w:rsidRPr="00EE08EB">
        <w:rPr>
          <w:rFonts w:asciiTheme="minorHAnsi" w:hAnsiTheme="minorHAnsi"/>
          <w:noProof/>
          <w:sz w:val="22"/>
          <w:szCs w:val="22"/>
          <w:lang w:eastAsia="en-CA"/>
        </w:rPr>
        <w:t>to perform independent 3</w:t>
      </w:r>
      <w:r w:rsidRPr="00EE08EB">
        <w:rPr>
          <w:rFonts w:asciiTheme="minorHAnsi" w:hAnsiTheme="minorHAnsi"/>
          <w:noProof/>
          <w:sz w:val="22"/>
          <w:szCs w:val="22"/>
          <w:vertAlign w:val="superscript"/>
          <w:lang w:eastAsia="en-CA"/>
        </w:rPr>
        <w:t>rd</w:t>
      </w:r>
      <w:r w:rsidRPr="00EE08EB">
        <w:rPr>
          <w:rFonts w:asciiTheme="minorHAnsi" w:hAnsiTheme="minorHAnsi"/>
          <w:noProof/>
          <w:sz w:val="22"/>
          <w:szCs w:val="22"/>
          <w:lang w:eastAsia="en-CA"/>
        </w:rPr>
        <w:t xml:space="preserve"> party Durability testing validating the reliability / durability of the valve. </w:t>
      </w:r>
      <w:r w:rsidR="00611464">
        <w:rPr>
          <w:rFonts w:asciiTheme="minorHAnsi" w:hAnsiTheme="minorHAnsi"/>
          <w:noProof/>
          <w:sz w:val="22"/>
          <w:szCs w:val="22"/>
          <w:lang w:eastAsia="en-CA"/>
        </w:rPr>
        <w:t>ViVitro</w:t>
      </w:r>
      <w:r w:rsidRPr="00EE08EB">
        <w:rPr>
          <w:rFonts w:asciiTheme="minorHAnsi" w:hAnsiTheme="minorHAnsi"/>
          <w:noProof/>
          <w:sz w:val="22"/>
          <w:szCs w:val="22"/>
          <w:lang w:eastAsia="en-CA"/>
        </w:rPr>
        <w:t xml:space="preserve"> can also do this in parallel with your development team to shorten the testing time and thus speed time to market.  </w:t>
      </w:r>
      <w:r w:rsidR="00A83D71">
        <w:rPr>
          <w:rFonts w:asciiTheme="minorHAnsi" w:hAnsiTheme="minorHAnsi"/>
          <w:noProof/>
          <w:sz w:val="22"/>
          <w:szCs w:val="22"/>
          <w:lang w:eastAsia="en-CA"/>
        </w:rPr>
        <w:t xml:space="preserve"> </w:t>
      </w:r>
    </w:p>
    <w:p w:rsidR="00EE08EB" w:rsidRPr="00EE08EB" w:rsidRDefault="00EE08EB" w:rsidP="00A554D2">
      <w:pPr>
        <w:pStyle w:val="ListParagraph"/>
        <w:numPr>
          <w:ilvl w:val="0"/>
          <w:numId w:val="9"/>
        </w:numPr>
        <w:spacing w:after="120"/>
        <w:jc w:val="both"/>
        <w:rPr>
          <w:rFonts w:asciiTheme="minorHAnsi" w:hAnsiTheme="minorHAnsi"/>
          <w:noProof/>
          <w:sz w:val="22"/>
          <w:szCs w:val="22"/>
          <w:lang w:eastAsia="en-CA"/>
        </w:rPr>
      </w:pPr>
      <w:r w:rsidRPr="006D33EB">
        <w:rPr>
          <w:rFonts w:asciiTheme="minorHAnsi" w:hAnsiTheme="minorHAnsi"/>
          <w:b/>
          <w:noProof/>
          <w:sz w:val="22"/>
          <w:szCs w:val="22"/>
          <w:lang w:eastAsia="en-CA"/>
        </w:rPr>
        <w:t>Flow visualization</w:t>
      </w:r>
      <w:r w:rsidRPr="00EE08EB">
        <w:rPr>
          <w:rFonts w:asciiTheme="minorHAnsi" w:hAnsiTheme="minorHAnsi"/>
          <w:noProof/>
          <w:sz w:val="22"/>
          <w:szCs w:val="22"/>
          <w:lang w:eastAsia="en-CA"/>
        </w:rPr>
        <w:t xml:space="preserve"> – </w:t>
      </w:r>
      <w:r w:rsidR="006D33EB" w:rsidRPr="00EE08EB">
        <w:rPr>
          <w:rFonts w:asciiTheme="minorHAnsi" w:hAnsiTheme="minorHAnsi"/>
          <w:noProof/>
          <w:sz w:val="22"/>
          <w:szCs w:val="22"/>
          <w:lang w:eastAsia="en-CA"/>
        </w:rPr>
        <w:t xml:space="preserve">Engage </w:t>
      </w:r>
      <w:r w:rsidR="006D33EB">
        <w:rPr>
          <w:rFonts w:asciiTheme="minorHAnsi" w:hAnsiTheme="minorHAnsi"/>
          <w:noProof/>
          <w:sz w:val="22"/>
          <w:szCs w:val="22"/>
          <w:lang w:eastAsia="en-CA"/>
        </w:rPr>
        <w:t>ViVitro Laboratory Services</w:t>
      </w:r>
      <w:r w:rsidR="006D33EB" w:rsidRPr="00EE08EB">
        <w:rPr>
          <w:rFonts w:asciiTheme="minorHAnsi" w:hAnsiTheme="minorHAnsi"/>
          <w:noProof/>
          <w:sz w:val="22"/>
          <w:szCs w:val="22"/>
          <w:lang w:eastAsia="en-CA"/>
        </w:rPr>
        <w:t xml:space="preserve"> </w:t>
      </w:r>
      <w:r w:rsidRPr="00EE08EB">
        <w:rPr>
          <w:rFonts w:asciiTheme="minorHAnsi" w:hAnsiTheme="minorHAnsi"/>
          <w:noProof/>
          <w:sz w:val="22"/>
          <w:szCs w:val="22"/>
          <w:lang w:eastAsia="en-CA"/>
        </w:rPr>
        <w:t>to diagnose the flow characteristics to represent disease conditions such as shear stresses and turbulent shear. This allows for a quantitatively assessment of the hemolytic and thrombogenic potential of the valve in each intended position.</w:t>
      </w:r>
    </w:p>
    <w:p w:rsidR="00B424F0" w:rsidRPr="00EE08EB" w:rsidRDefault="00ED0765" w:rsidP="00A554D2">
      <w:pPr>
        <w:pStyle w:val="NormalWeb"/>
        <w:spacing w:after="0" w:line="240" w:lineRule="auto"/>
        <w:ind w:firstLine="360"/>
        <w:jc w:val="both"/>
        <w:rPr>
          <w:rFonts w:asciiTheme="minorHAnsi" w:hAnsiTheme="minorHAnsi" w:cs="Arial"/>
          <w:b/>
          <w:sz w:val="22"/>
          <w:szCs w:val="22"/>
          <w:u w:val="single"/>
          <w:lang w:val="en-US"/>
        </w:rPr>
      </w:pPr>
      <w:r>
        <w:rPr>
          <w:rFonts w:asciiTheme="minorHAnsi" w:hAnsiTheme="minorHAnsi" w:cs="Arial"/>
          <w:b/>
          <w:sz w:val="22"/>
          <w:szCs w:val="22"/>
          <w:u w:val="single"/>
          <w:lang w:val="en-US"/>
        </w:rPr>
        <w:t>4</w:t>
      </w:r>
      <w:r w:rsidR="00D30B6A">
        <w:rPr>
          <w:rFonts w:asciiTheme="minorHAnsi" w:hAnsiTheme="minorHAnsi" w:cs="Arial"/>
          <w:b/>
          <w:sz w:val="22"/>
          <w:szCs w:val="22"/>
          <w:u w:val="single"/>
          <w:lang w:val="en-US"/>
        </w:rPr>
        <w:t xml:space="preserve">.3 </w:t>
      </w:r>
      <w:r w:rsidR="00B424F0">
        <w:rPr>
          <w:rFonts w:asciiTheme="minorHAnsi" w:hAnsiTheme="minorHAnsi" w:cs="Arial"/>
          <w:b/>
          <w:sz w:val="22"/>
          <w:szCs w:val="22"/>
          <w:u w:val="single"/>
          <w:lang w:val="en-US"/>
        </w:rPr>
        <w:t>Approval</w:t>
      </w:r>
    </w:p>
    <w:p w:rsidR="00B424F0" w:rsidRDefault="00B424F0" w:rsidP="00A554D2">
      <w:pPr>
        <w:jc w:val="both"/>
        <w:rPr>
          <w:rFonts w:asciiTheme="minorHAnsi" w:hAnsiTheme="minorHAnsi"/>
          <w:sz w:val="22"/>
          <w:szCs w:val="22"/>
        </w:rPr>
      </w:pPr>
    </w:p>
    <w:p w:rsidR="00EE08EB" w:rsidRDefault="00EE08EB" w:rsidP="00A554D2">
      <w:pPr>
        <w:jc w:val="both"/>
        <w:rPr>
          <w:rFonts w:asciiTheme="minorHAnsi" w:hAnsiTheme="minorHAnsi"/>
          <w:noProof/>
          <w:sz w:val="22"/>
          <w:szCs w:val="22"/>
          <w:lang w:eastAsia="en-CA"/>
        </w:rPr>
      </w:pPr>
      <w:r w:rsidRPr="00EE08EB">
        <w:rPr>
          <w:rFonts w:asciiTheme="minorHAnsi" w:hAnsiTheme="minorHAnsi"/>
          <w:sz w:val="22"/>
          <w:szCs w:val="22"/>
        </w:rPr>
        <w:t>In the approval phase (for submission to a regulatory body such as CE, FDA</w:t>
      </w:r>
      <w:r w:rsidR="006D33EB">
        <w:rPr>
          <w:rFonts w:asciiTheme="minorHAnsi" w:hAnsiTheme="minorHAnsi"/>
          <w:sz w:val="22"/>
          <w:szCs w:val="22"/>
        </w:rPr>
        <w:t>,</w:t>
      </w:r>
      <w:r w:rsidRPr="00EE08EB">
        <w:rPr>
          <w:rFonts w:asciiTheme="minorHAnsi" w:hAnsiTheme="minorHAnsi"/>
          <w:sz w:val="22"/>
          <w:szCs w:val="22"/>
        </w:rPr>
        <w:t xml:space="preserve"> </w:t>
      </w:r>
      <w:r w:rsidR="006D33EB" w:rsidRPr="00EE08EB">
        <w:rPr>
          <w:rFonts w:asciiTheme="minorHAnsi" w:hAnsiTheme="minorHAnsi"/>
          <w:sz w:val="22"/>
          <w:szCs w:val="22"/>
        </w:rPr>
        <w:t>etc.</w:t>
      </w:r>
      <w:r w:rsidRPr="00EE08EB">
        <w:rPr>
          <w:rFonts w:asciiTheme="minorHAnsi" w:hAnsiTheme="minorHAnsi"/>
          <w:sz w:val="22"/>
          <w:szCs w:val="22"/>
        </w:rPr>
        <w:t xml:space="preserve">), the </w:t>
      </w:r>
      <w:r w:rsidR="006D33EB">
        <w:rPr>
          <w:rFonts w:asciiTheme="minorHAnsi" w:hAnsiTheme="minorHAnsi"/>
          <w:sz w:val="22"/>
          <w:szCs w:val="22"/>
        </w:rPr>
        <w:t>client</w:t>
      </w:r>
      <w:r w:rsidRPr="00EE08EB">
        <w:rPr>
          <w:rFonts w:asciiTheme="minorHAnsi" w:hAnsiTheme="minorHAnsi"/>
          <w:sz w:val="22"/>
          <w:szCs w:val="22"/>
        </w:rPr>
        <w:t xml:space="preserve"> is seeking validation of its design and product to proceed forward from in vitro testing towards animal and first in man trials. As such </w:t>
      </w:r>
      <w:r w:rsidR="00611464">
        <w:rPr>
          <w:rFonts w:asciiTheme="minorHAnsi" w:hAnsiTheme="minorHAnsi"/>
          <w:sz w:val="22"/>
          <w:szCs w:val="22"/>
        </w:rPr>
        <w:t>ViVitro</w:t>
      </w:r>
      <w:r w:rsidRPr="00EE08EB">
        <w:rPr>
          <w:rFonts w:asciiTheme="minorHAnsi" w:hAnsiTheme="minorHAnsi"/>
          <w:sz w:val="22"/>
          <w:szCs w:val="22"/>
        </w:rPr>
        <w:t xml:space="preserve"> Labs can play an invaluable role as a respected, known and independent 3</w:t>
      </w:r>
      <w:r w:rsidRPr="00EE08EB">
        <w:rPr>
          <w:rFonts w:asciiTheme="minorHAnsi" w:hAnsiTheme="minorHAnsi"/>
          <w:sz w:val="22"/>
          <w:szCs w:val="22"/>
          <w:vertAlign w:val="superscript"/>
        </w:rPr>
        <w:t>rd</w:t>
      </w:r>
      <w:r w:rsidRPr="00EE08EB">
        <w:rPr>
          <w:rFonts w:asciiTheme="minorHAnsi" w:hAnsiTheme="minorHAnsi"/>
          <w:sz w:val="22"/>
          <w:szCs w:val="22"/>
        </w:rPr>
        <w:t xml:space="preserve"> party test lab providing test results to the approval bodies.</w:t>
      </w:r>
      <w:r w:rsidR="00A83D71">
        <w:rPr>
          <w:rFonts w:asciiTheme="minorHAnsi" w:hAnsiTheme="minorHAnsi"/>
          <w:sz w:val="22"/>
          <w:szCs w:val="22"/>
        </w:rPr>
        <w:t xml:space="preserve"> </w:t>
      </w:r>
      <w:r w:rsidRPr="00EE08EB">
        <w:rPr>
          <w:rFonts w:asciiTheme="minorHAnsi" w:hAnsiTheme="minorHAnsi"/>
          <w:noProof/>
          <w:sz w:val="22"/>
          <w:szCs w:val="22"/>
          <w:lang w:eastAsia="en-CA"/>
        </w:rPr>
        <w:t>For this vital stage we would recommend the following approach:</w:t>
      </w:r>
    </w:p>
    <w:p w:rsidR="00A83D71" w:rsidRPr="00EE08EB" w:rsidRDefault="00A83D71" w:rsidP="00A554D2">
      <w:pPr>
        <w:jc w:val="both"/>
        <w:rPr>
          <w:rFonts w:asciiTheme="minorHAnsi" w:hAnsiTheme="minorHAnsi"/>
          <w:sz w:val="22"/>
          <w:szCs w:val="22"/>
        </w:rPr>
      </w:pPr>
    </w:p>
    <w:p w:rsidR="00EE08EB" w:rsidRPr="00EE08EB" w:rsidRDefault="00EE08EB" w:rsidP="00A554D2">
      <w:pPr>
        <w:pStyle w:val="ListParagraph"/>
        <w:numPr>
          <w:ilvl w:val="0"/>
          <w:numId w:val="10"/>
        </w:numPr>
        <w:spacing w:after="120"/>
        <w:jc w:val="both"/>
        <w:rPr>
          <w:rFonts w:asciiTheme="minorHAnsi" w:hAnsiTheme="minorHAnsi"/>
          <w:noProof/>
          <w:sz w:val="22"/>
          <w:szCs w:val="22"/>
        </w:rPr>
      </w:pPr>
      <w:r w:rsidRPr="006D33EB">
        <w:rPr>
          <w:rFonts w:asciiTheme="minorHAnsi" w:hAnsiTheme="minorHAnsi"/>
          <w:b/>
          <w:noProof/>
          <w:sz w:val="22"/>
          <w:szCs w:val="22"/>
          <w:lang w:eastAsia="en-CA"/>
        </w:rPr>
        <w:t>Hydrodynamic testing</w:t>
      </w:r>
      <w:r w:rsidRPr="00EE08EB">
        <w:rPr>
          <w:rFonts w:asciiTheme="minorHAnsi" w:hAnsiTheme="minorHAnsi"/>
          <w:noProof/>
          <w:sz w:val="22"/>
          <w:szCs w:val="22"/>
          <w:lang w:eastAsia="en-CA"/>
        </w:rPr>
        <w:t xml:space="preserve"> – </w:t>
      </w:r>
      <w:r w:rsidR="006D33EB" w:rsidRPr="00EE08EB">
        <w:rPr>
          <w:rFonts w:asciiTheme="minorHAnsi" w:hAnsiTheme="minorHAnsi"/>
          <w:noProof/>
          <w:sz w:val="22"/>
          <w:szCs w:val="22"/>
          <w:lang w:eastAsia="en-CA"/>
        </w:rPr>
        <w:t xml:space="preserve">Engage </w:t>
      </w:r>
      <w:r w:rsidR="006D33EB">
        <w:rPr>
          <w:rFonts w:asciiTheme="minorHAnsi" w:hAnsiTheme="minorHAnsi"/>
          <w:noProof/>
          <w:sz w:val="22"/>
          <w:szCs w:val="22"/>
          <w:lang w:eastAsia="en-CA"/>
        </w:rPr>
        <w:t>ViVitro Laboratory Services</w:t>
      </w:r>
      <w:r w:rsidR="006D33EB" w:rsidRPr="00EE08EB">
        <w:rPr>
          <w:rFonts w:asciiTheme="minorHAnsi" w:hAnsiTheme="minorHAnsi"/>
          <w:noProof/>
          <w:sz w:val="22"/>
          <w:szCs w:val="22"/>
          <w:lang w:eastAsia="en-CA"/>
        </w:rPr>
        <w:t xml:space="preserve"> </w:t>
      </w:r>
      <w:r w:rsidRPr="00EE08EB">
        <w:rPr>
          <w:rFonts w:asciiTheme="minorHAnsi" w:hAnsiTheme="minorHAnsi"/>
          <w:noProof/>
          <w:sz w:val="22"/>
          <w:szCs w:val="22"/>
          <w:lang w:eastAsia="en-CA"/>
        </w:rPr>
        <w:t>to perform independent 3</w:t>
      </w:r>
      <w:r w:rsidRPr="00EE08EB">
        <w:rPr>
          <w:rFonts w:asciiTheme="minorHAnsi" w:hAnsiTheme="minorHAnsi"/>
          <w:noProof/>
          <w:sz w:val="22"/>
          <w:szCs w:val="22"/>
          <w:vertAlign w:val="superscript"/>
          <w:lang w:eastAsia="en-CA"/>
        </w:rPr>
        <w:t>rd</w:t>
      </w:r>
      <w:r w:rsidRPr="00EE08EB">
        <w:rPr>
          <w:rFonts w:asciiTheme="minorHAnsi" w:hAnsiTheme="minorHAnsi"/>
          <w:noProof/>
          <w:sz w:val="22"/>
          <w:szCs w:val="22"/>
          <w:lang w:eastAsia="en-CA"/>
        </w:rPr>
        <w:t xml:space="preserve"> party Hydrodynamic testing validating the tests performed thus far by the research team.</w:t>
      </w:r>
    </w:p>
    <w:p w:rsidR="00EE08EB" w:rsidRPr="00EE08EB" w:rsidRDefault="00EE08EB" w:rsidP="00A554D2">
      <w:pPr>
        <w:pStyle w:val="ListParagraph"/>
        <w:numPr>
          <w:ilvl w:val="0"/>
          <w:numId w:val="9"/>
        </w:numPr>
        <w:spacing w:after="120"/>
        <w:jc w:val="both"/>
        <w:rPr>
          <w:rFonts w:asciiTheme="minorHAnsi" w:hAnsiTheme="minorHAnsi"/>
          <w:noProof/>
          <w:sz w:val="22"/>
          <w:szCs w:val="22"/>
          <w:lang w:eastAsia="en-CA"/>
        </w:rPr>
      </w:pPr>
      <w:r w:rsidRPr="006D33EB">
        <w:rPr>
          <w:rFonts w:asciiTheme="minorHAnsi" w:hAnsiTheme="minorHAnsi"/>
          <w:b/>
          <w:noProof/>
          <w:sz w:val="22"/>
          <w:szCs w:val="22"/>
          <w:lang w:eastAsia="en-CA"/>
        </w:rPr>
        <w:t>Durability testing</w:t>
      </w:r>
      <w:r w:rsidRPr="00EE08EB">
        <w:rPr>
          <w:rFonts w:asciiTheme="minorHAnsi" w:hAnsiTheme="minorHAnsi"/>
          <w:noProof/>
          <w:sz w:val="22"/>
          <w:szCs w:val="22"/>
          <w:lang w:eastAsia="en-CA"/>
        </w:rPr>
        <w:t xml:space="preserve"> – </w:t>
      </w:r>
      <w:r w:rsidR="006D33EB" w:rsidRPr="00EE08EB">
        <w:rPr>
          <w:rFonts w:asciiTheme="minorHAnsi" w:hAnsiTheme="minorHAnsi"/>
          <w:noProof/>
          <w:sz w:val="22"/>
          <w:szCs w:val="22"/>
          <w:lang w:eastAsia="en-CA"/>
        </w:rPr>
        <w:t xml:space="preserve">Engage </w:t>
      </w:r>
      <w:r w:rsidR="006D33EB">
        <w:rPr>
          <w:rFonts w:asciiTheme="minorHAnsi" w:hAnsiTheme="minorHAnsi"/>
          <w:noProof/>
          <w:sz w:val="22"/>
          <w:szCs w:val="22"/>
          <w:lang w:eastAsia="en-CA"/>
        </w:rPr>
        <w:t>ViVitro Laboratory Services</w:t>
      </w:r>
      <w:r w:rsidR="006D33EB" w:rsidRPr="00EE08EB">
        <w:rPr>
          <w:rFonts w:asciiTheme="minorHAnsi" w:hAnsiTheme="minorHAnsi"/>
          <w:noProof/>
          <w:sz w:val="22"/>
          <w:szCs w:val="22"/>
          <w:lang w:eastAsia="en-CA"/>
        </w:rPr>
        <w:t xml:space="preserve"> </w:t>
      </w:r>
      <w:r w:rsidRPr="00EE08EB">
        <w:rPr>
          <w:rFonts w:asciiTheme="minorHAnsi" w:hAnsiTheme="minorHAnsi"/>
          <w:noProof/>
          <w:sz w:val="22"/>
          <w:szCs w:val="22"/>
          <w:lang w:eastAsia="en-CA"/>
        </w:rPr>
        <w:t>to perform independent 3</w:t>
      </w:r>
      <w:r w:rsidRPr="00EE08EB">
        <w:rPr>
          <w:rFonts w:asciiTheme="minorHAnsi" w:hAnsiTheme="minorHAnsi"/>
          <w:noProof/>
          <w:sz w:val="22"/>
          <w:szCs w:val="22"/>
          <w:vertAlign w:val="superscript"/>
          <w:lang w:eastAsia="en-CA"/>
        </w:rPr>
        <w:t>rd</w:t>
      </w:r>
      <w:r w:rsidRPr="00EE08EB">
        <w:rPr>
          <w:rFonts w:asciiTheme="minorHAnsi" w:hAnsiTheme="minorHAnsi"/>
          <w:noProof/>
          <w:sz w:val="22"/>
          <w:szCs w:val="22"/>
          <w:lang w:eastAsia="en-CA"/>
        </w:rPr>
        <w:t xml:space="preserve"> party Durability testing validating the reliability / durability of the valve.  </w:t>
      </w:r>
      <w:r w:rsidR="007E2014">
        <w:rPr>
          <w:rFonts w:asciiTheme="minorHAnsi" w:hAnsiTheme="minorHAnsi"/>
          <w:noProof/>
          <w:sz w:val="22"/>
          <w:szCs w:val="22"/>
          <w:lang w:eastAsia="en-CA"/>
        </w:rPr>
        <w:t xml:space="preserve"> </w:t>
      </w:r>
    </w:p>
    <w:p w:rsidR="00EE08EB" w:rsidRPr="00EE08EB" w:rsidRDefault="00EE08EB" w:rsidP="00A554D2">
      <w:pPr>
        <w:pStyle w:val="ListParagraph"/>
        <w:numPr>
          <w:ilvl w:val="0"/>
          <w:numId w:val="9"/>
        </w:numPr>
        <w:spacing w:after="120"/>
        <w:jc w:val="both"/>
        <w:rPr>
          <w:rFonts w:asciiTheme="minorHAnsi" w:hAnsiTheme="minorHAnsi"/>
          <w:noProof/>
          <w:sz w:val="22"/>
          <w:szCs w:val="22"/>
          <w:lang w:eastAsia="en-CA"/>
        </w:rPr>
      </w:pPr>
      <w:r w:rsidRPr="006D33EB">
        <w:rPr>
          <w:rFonts w:asciiTheme="minorHAnsi" w:hAnsiTheme="minorHAnsi"/>
          <w:b/>
          <w:noProof/>
          <w:sz w:val="22"/>
          <w:szCs w:val="22"/>
          <w:lang w:eastAsia="en-CA"/>
        </w:rPr>
        <w:t>Flow visualization</w:t>
      </w:r>
      <w:r w:rsidRPr="00EE08EB">
        <w:rPr>
          <w:rFonts w:asciiTheme="minorHAnsi" w:hAnsiTheme="minorHAnsi"/>
          <w:noProof/>
          <w:sz w:val="22"/>
          <w:szCs w:val="22"/>
          <w:lang w:eastAsia="en-CA"/>
        </w:rPr>
        <w:t xml:space="preserve"> – </w:t>
      </w:r>
      <w:r w:rsidR="006D33EB" w:rsidRPr="00EE08EB">
        <w:rPr>
          <w:rFonts w:asciiTheme="minorHAnsi" w:hAnsiTheme="minorHAnsi"/>
          <w:noProof/>
          <w:sz w:val="22"/>
          <w:szCs w:val="22"/>
          <w:lang w:eastAsia="en-CA"/>
        </w:rPr>
        <w:t xml:space="preserve">Engage </w:t>
      </w:r>
      <w:r w:rsidR="006D33EB">
        <w:rPr>
          <w:rFonts w:asciiTheme="minorHAnsi" w:hAnsiTheme="minorHAnsi"/>
          <w:noProof/>
          <w:sz w:val="22"/>
          <w:szCs w:val="22"/>
          <w:lang w:eastAsia="en-CA"/>
        </w:rPr>
        <w:t>ViVitro Laboratory Services</w:t>
      </w:r>
      <w:r w:rsidR="006D33EB" w:rsidRPr="00EE08EB">
        <w:rPr>
          <w:rFonts w:asciiTheme="minorHAnsi" w:hAnsiTheme="minorHAnsi"/>
          <w:noProof/>
          <w:sz w:val="22"/>
          <w:szCs w:val="22"/>
          <w:lang w:eastAsia="en-CA"/>
        </w:rPr>
        <w:t xml:space="preserve"> </w:t>
      </w:r>
      <w:r w:rsidRPr="00EE08EB">
        <w:rPr>
          <w:rFonts w:asciiTheme="minorHAnsi" w:hAnsiTheme="minorHAnsi"/>
          <w:noProof/>
          <w:sz w:val="22"/>
          <w:szCs w:val="22"/>
          <w:lang w:eastAsia="en-CA"/>
        </w:rPr>
        <w:t>to perform independent 3</w:t>
      </w:r>
      <w:r w:rsidRPr="00EE08EB">
        <w:rPr>
          <w:rFonts w:asciiTheme="minorHAnsi" w:hAnsiTheme="minorHAnsi"/>
          <w:noProof/>
          <w:sz w:val="22"/>
          <w:szCs w:val="22"/>
          <w:vertAlign w:val="superscript"/>
          <w:lang w:eastAsia="en-CA"/>
        </w:rPr>
        <w:t>rd</w:t>
      </w:r>
      <w:r w:rsidRPr="00EE08EB">
        <w:rPr>
          <w:rFonts w:asciiTheme="minorHAnsi" w:hAnsiTheme="minorHAnsi"/>
          <w:noProof/>
          <w:sz w:val="22"/>
          <w:szCs w:val="22"/>
          <w:lang w:eastAsia="en-CA"/>
        </w:rPr>
        <w:t xml:space="preserve"> party flow visualization validating the valve design for hemodynamic performance assessment.  </w:t>
      </w:r>
    </w:p>
    <w:p w:rsidR="00A83D71" w:rsidRPr="00A83D71" w:rsidRDefault="00A83D71" w:rsidP="00A83D71">
      <w:pPr>
        <w:pStyle w:val="ListParagraph"/>
        <w:numPr>
          <w:ilvl w:val="0"/>
          <w:numId w:val="11"/>
        </w:numPr>
        <w:jc w:val="both"/>
        <w:rPr>
          <w:rFonts w:asciiTheme="minorHAnsi" w:hAnsiTheme="minorHAnsi" w:cs="Arial"/>
          <w:b/>
          <w:sz w:val="22"/>
          <w:szCs w:val="22"/>
          <w:u w:val="single"/>
        </w:rPr>
      </w:pPr>
      <w:r w:rsidRPr="00A83D71">
        <w:rPr>
          <w:rFonts w:asciiTheme="minorHAnsi" w:hAnsiTheme="minorHAnsi" w:cs="Arial"/>
          <w:b/>
          <w:sz w:val="22"/>
          <w:szCs w:val="22"/>
          <w:u w:val="single"/>
        </w:rPr>
        <w:lastRenderedPageBreak/>
        <w:t>ViVitro Labs Inc.</w:t>
      </w:r>
    </w:p>
    <w:p w:rsidR="00A83D71" w:rsidRDefault="00A83D71" w:rsidP="00A83D71">
      <w:pPr>
        <w:jc w:val="both"/>
        <w:rPr>
          <w:rFonts w:asciiTheme="minorHAnsi" w:hAnsiTheme="minorHAnsi"/>
          <w:sz w:val="22"/>
          <w:szCs w:val="22"/>
        </w:rPr>
      </w:pPr>
    </w:p>
    <w:p w:rsidR="00A83D71" w:rsidRPr="00CD72ED" w:rsidRDefault="00CD72ED" w:rsidP="00CD72ED">
      <w:pPr>
        <w:jc w:val="both"/>
        <w:rPr>
          <w:rFonts w:asciiTheme="minorHAnsi" w:hAnsiTheme="minorHAnsi"/>
          <w:sz w:val="22"/>
          <w:szCs w:val="22"/>
        </w:rPr>
      </w:pPr>
      <w:r w:rsidRPr="00EE08EB">
        <w:rPr>
          <w:rFonts w:asciiTheme="minorHAnsi" w:hAnsiTheme="minorHAnsi"/>
          <w:noProof/>
          <w:sz w:val="22"/>
          <w:szCs w:val="22"/>
          <w:lang w:val="en-CA" w:eastAsia="en-CA"/>
        </w:rPr>
        <w:drawing>
          <wp:anchor distT="0" distB="0" distL="114300" distR="114300" simplePos="0" relativeHeight="251660288" behindDoc="0" locked="0" layoutInCell="1" allowOverlap="1" wp14:anchorId="1FFFAEFE" wp14:editId="2EE8FD0C">
            <wp:simplePos x="0" y="0"/>
            <wp:positionH relativeFrom="column">
              <wp:posOffset>3701415</wp:posOffset>
            </wp:positionH>
            <wp:positionV relativeFrom="paragraph">
              <wp:posOffset>1275715</wp:posOffset>
            </wp:positionV>
            <wp:extent cx="2235835" cy="1193165"/>
            <wp:effectExtent l="0" t="0" r="0" b="6985"/>
            <wp:wrapSquare wrapText="bothSides"/>
            <wp:docPr id="6" name="Picture 14" descr="ViVitro Pulse Duplic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ViVitro Pulse Duplicator"/>
                    <pic:cNvPicPr>
                      <a:picLocks noChangeAspect="1" noChangeArrowheads="1"/>
                    </pic:cNvPicPr>
                  </pic:nvPicPr>
                  <pic:blipFill rotWithShape="1">
                    <a:blip r:embed="rId13">
                      <a:extLst>
                        <a:ext uri="{28A0092B-C50C-407E-A947-70E740481C1C}">
                          <a14:useLocalDpi xmlns:a14="http://schemas.microsoft.com/office/drawing/2010/main" val="0"/>
                        </a:ext>
                      </a:extLst>
                    </a:blip>
                    <a:srcRect t="8084" r="2256" b="3830"/>
                    <a:stretch/>
                  </pic:blipFill>
                  <pic:spPr bwMode="auto">
                    <a:xfrm>
                      <a:off x="0" y="0"/>
                      <a:ext cx="2235835" cy="1193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3D71">
        <w:rPr>
          <w:rFonts w:asciiTheme="minorHAnsi" w:hAnsiTheme="minorHAnsi"/>
          <w:sz w:val="22"/>
          <w:szCs w:val="22"/>
        </w:rPr>
        <w:t>ViVitro</w:t>
      </w:r>
      <w:r w:rsidR="00A83D71" w:rsidRPr="00EE08EB">
        <w:rPr>
          <w:rFonts w:asciiTheme="minorHAnsi" w:hAnsiTheme="minorHAnsi"/>
          <w:sz w:val="22"/>
          <w:szCs w:val="22"/>
        </w:rPr>
        <w:t xml:space="preserve"> Labs Inc. offers industry-leading cardiovascular test equipment and related laboratory testing services. Hundreds of organizations in over 39 countries for 30+ years have trusted </w:t>
      </w:r>
      <w:r w:rsidR="00A83D71">
        <w:rPr>
          <w:rFonts w:asciiTheme="minorHAnsi" w:hAnsiTheme="minorHAnsi"/>
          <w:sz w:val="22"/>
          <w:szCs w:val="22"/>
        </w:rPr>
        <w:t>ViVitro</w:t>
      </w:r>
      <w:r w:rsidR="00A83D71" w:rsidRPr="00EE08EB">
        <w:rPr>
          <w:rFonts w:asciiTheme="minorHAnsi" w:hAnsiTheme="minorHAnsi"/>
          <w:sz w:val="22"/>
          <w:szCs w:val="22"/>
        </w:rPr>
        <w:t>’s expertise, accuracy, and quality for their heart valve, LVAD, TAH, stent, and synthetic graft testing.</w:t>
      </w:r>
      <w:r w:rsidR="00851C76">
        <w:rPr>
          <w:rFonts w:asciiTheme="minorHAnsi" w:hAnsiTheme="minorHAnsi"/>
          <w:sz w:val="22"/>
          <w:szCs w:val="22"/>
        </w:rPr>
        <w:t xml:space="preserve"> </w:t>
      </w:r>
      <w:r w:rsidR="00A83D71" w:rsidRPr="00EE08EB">
        <w:rPr>
          <w:rFonts w:asciiTheme="minorHAnsi" w:hAnsiTheme="minorHAnsi"/>
          <w:sz w:val="22"/>
          <w:szCs w:val="22"/>
        </w:rPr>
        <w:t xml:space="preserve">As the developer of the world’s first commercial pulse duplicator, the </w:t>
      </w:r>
      <w:r w:rsidR="00A83D71">
        <w:rPr>
          <w:rFonts w:asciiTheme="minorHAnsi" w:hAnsiTheme="minorHAnsi"/>
          <w:sz w:val="22"/>
          <w:szCs w:val="22"/>
        </w:rPr>
        <w:t>ViVitro</w:t>
      </w:r>
      <w:r w:rsidR="00A83D71" w:rsidRPr="00EE08EB">
        <w:rPr>
          <w:rFonts w:asciiTheme="minorHAnsi" w:hAnsiTheme="minorHAnsi"/>
          <w:sz w:val="22"/>
          <w:szCs w:val="22"/>
        </w:rPr>
        <w:t xml:space="preserve"> name </w:t>
      </w:r>
      <w:r>
        <w:rPr>
          <w:rFonts w:asciiTheme="minorHAnsi" w:hAnsiTheme="minorHAnsi"/>
          <w:sz w:val="22"/>
          <w:szCs w:val="22"/>
        </w:rPr>
        <w:t>is</w:t>
      </w:r>
      <w:r w:rsidR="00A83D71" w:rsidRPr="00EE08EB">
        <w:rPr>
          <w:rFonts w:asciiTheme="minorHAnsi" w:hAnsiTheme="minorHAnsi"/>
          <w:sz w:val="22"/>
          <w:szCs w:val="22"/>
        </w:rPr>
        <w:t xml:space="preserve"> synonymous with cardiovascular device testing equipment. </w:t>
      </w:r>
      <w:r w:rsidR="00A83D71">
        <w:rPr>
          <w:rFonts w:asciiTheme="minorHAnsi" w:hAnsiTheme="minorHAnsi"/>
          <w:sz w:val="22"/>
          <w:szCs w:val="22"/>
        </w:rPr>
        <w:t>ViVitro</w:t>
      </w:r>
      <w:r w:rsidR="00A83D71" w:rsidRPr="00EE08EB">
        <w:rPr>
          <w:rFonts w:asciiTheme="minorHAnsi" w:hAnsiTheme="minorHAnsi"/>
          <w:sz w:val="22"/>
          <w:szCs w:val="22"/>
        </w:rPr>
        <w:t xml:space="preserve"> products are designed and manufactured in an ISO 13485, certified facility (StarFish Medical). Our products are widely known by regulatory agencies enabling clients throughout the world to use </w:t>
      </w:r>
      <w:r w:rsidR="00A83D71">
        <w:rPr>
          <w:rFonts w:asciiTheme="minorHAnsi" w:hAnsiTheme="minorHAnsi"/>
          <w:sz w:val="22"/>
          <w:szCs w:val="22"/>
        </w:rPr>
        <w:t>ViVitro</w:t>
      </w:r>
      <w:r w:rsidR="00A83D71" w:rsidRPr="00EE08EB">
        <w:rPr>
          <w:rFonts w:asciiTheme="minorHAnsi" w:hAnsiTheme="minorHAnsi"/>
          <w:sz w:val="22"/>
          <w:szCs w:val="22"/>
        </w:rPr>
        <w:t xml:space="preserve"> Labs products for regulatory submissions with a track record of success. </w:t>
      </w:r>
    </w:p>
    <w:p w:rsidR="00A83D71" w:rsidRDefault="00A83D71" w:rsidP="00A83D71">
      <w:pPr>
        <w:pStyle w:val="NormalWeb"/>
        <w:spacing w:after="0" w:line="240" w:lineRule="auto"/>
        <w:ind w:left="720"/>
        <w:jc w:val="both"/>
        <w:rPr>
          <w:rFonts w:asciiTheme="minorHAnsi" w:hAnsiTheme="minorHAnsi" w:cs="Arial"/>
          <w:b/>
          <w:sz w:val="22"/>
          <w:szCs w:val="22"/>
          <w:u w:val="single"/>
          <w:lang w:val="en-US"/>
        </w:rPr>
      </w:pPr>
    </w:p>
    <w:p w:rsidR="00B424F0" w:rsidRPr="00EE08EB" w:rsidRDefault="00B424F0" w:rsidP="00A83D71">
      <w:pPr>
        <w:pStyle w:val="NormalWeb"/>
        <w:numPr>
          <w:ilvl w:val="1"/>
          <w:numId w:val="14"/>
        </w:numPr>
        <w:spacing w:after="0" w:line="240" w:lineRule="auto"/>
        <w:jc w:val="both"/>
        <w:rPr>
          <w:rFonts w:asciiTheme="minorHAnsi" w:hAnsiTheme="minorHAnsi" w:cs="Arial"/>
          <w:b/>
          <w:sz w:val="22"/>
          <w:szCs w:val="22"/>
          <w:u w:val="single"/>
          <w:lang w:val="en-US"/>
        </w:rPr>
      </w:pPr>
      <w:r>
        <w:rPr>
          <w:rFonts w:asciiTheme="minorHAnsi" w:hAnsiTheme="minorHAnsi" w:cs="Arial"/>
          <w:b/>
          <w:sz w:val="22"/>
          <w:szCs w:val="22"/>
          <w:u w:val="single"/>
          <w:lang w:val="en-US"/>
        </w:rPr>
        <w:t>Pulse Duplicator</w:t>
      </w:r>
    </w:p>
    <w:p w:rsidR="00B424F0" w:rsidRDefault="00B424F0" w:rsidP="00A554D2">
      <w:pPr>
        <w:jc w:val="both"/>
        <w:rPr>
          <w:rFonts w:asciiTheme="minorHAnsi" w:hAnsiTheme="minorHAnsi"/>
          <w:sz w:val="22"/>
          <w:szCs w:val="22"/>
        </w:rPr>
      </w:pPr>
    </w:p>
    <w:p w:rsidR="00851C76" w:rsidRDefault="00005F30" w:rsidP="00A554D2">
      <w:pPr>
        <w:jc w:val="both"/>
        <w:rPr>
          <w:rFonts w:asciiTheme="minorHAnsi" w:hAnsiTheme="minorHAnsi"/>
          <w:sz w:val="22"/>
          <w:szCs w:val="22"/>
        </w:rPr>
      </w:pPr>
      <w:r w:rsidRPr="00EE08EB">
        <w:rPr>
          <w:rFonts w:asciiTheme="minorHAnsi" w:hAnsiTheme="minorHAnsi"/>
          <w:noProof/>
          <w:sz w:val="22"/>
          <w:szCs w:val="22"/>
          <w:lang w:val="en-CA" w:eastAsia="en-CA"/>
        </w:rPr>
        <w:drawing>
          <wp:anchor distT="0" distB="0" distL="114300" distR="114300" simplePos="0" relativeHeight="251662336" behindDoc="0" locked="0" layoutInCell="1" allowOverlap="1" wp14:anchorId="489B8168" wp14:editId="10C047D4">
            <wp:simplePos x="0" y="0"/>
            <wp:positionH relativeFrom="column">
              <wp:posOffset>3848100</wp:posOffset>
            </wp:positionH>
            <wp:positionV relativeFrom="paragraph">
              <wp:posOffset>1286510</wp:posOffset>
            </wp:positionV>
            <wp:extent cx="2091690" cy="1402080"/>
            <wp:effectExtent l="0" t="0" r="3810" b="7620"/>
            <wp:wrapSquare wrapText="bothSides"/>
            <wp:docPr id="56" name="Picture 23" descr="http://vivitrolabs.com/wp-content/uploads/2013/03/hicyc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vivitrolabs.com/wp-content/uploads/2013/03/hicycle1.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7465" t="3868" r="1172" b="6262"/>
                    <a:stretch/>
                  </pic:blipFill>
                  <pic:spPr bwMode="auto">
                    <a:xfrm>
                      <a:off x="0" y="0"/>
                      <a:ext cx="2091690" cy="1402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08EB" w:rsidRPr="00EE08EB">
        <w:rPr>
          <w:rFonts w:asciiTheme="minorHAnsi" w:hAnsiTheme="minorHAnsi"/>
          <w:sz w:val="22"/>
          <w:szCs w:val="22"/>
        </w:rPr>
        <w:t xml:space="preserve">The </w:t>
      </w:r>
      <w:r w:rsidR="00611464">
        <w:rPr>
          <w:rFonts w:asciiTheme="minorHAnsi" w:hAnsiTheme="minorHAnsi"/>
          <w:sz w:val="22"/>
          <w:szCs w:val="22"/>
        </w:rPr>
        <w:t>ViVitro</w:t>
      </w:r>
      <w:r w:rsidR="00EE08EB" w:rsidRPr="00EE08EB">
        <w:rPr>
          <w:rFonts w:asciiTheme="minorHAnsi" w:hAnsiTheme="minorHAnsi"/>
          <w:sz w:val="22"/>
          <w:szCs w:val="22"/>
        </w:rPr>
        <w:t xml:space="preserve"> Pulse Duplicator is the world’s most widely used in vitro cardiovascul</w:t>
      </w:r>
      <w:r w:rsidR="00CD72ED">
        <w:rPr>
          <w:rFonts w:asciiTheme="minorHAnsi" w:hAnsiTheme="minorHAnsi"/>
          <w:sz w:val="22"/>
          <w:szCs w:val="22"/>
        </w:rPr>
        <w:t xml:space="preserve">ar hydrodynamic testing system </w:t>
      </w:r>
      <w:r w:rsidR="00EE08EB" w:rsidRPr="00EE08EB">
        <w:rPr>
          <w:rFonts w:asciiTheme="minorHAnsi" w:hAnsiTheme="minorHAnsi"/>
          <w:sz w:val="22"/>
          <w:szCs w:val="22"/>
        </w:rPr>
        <w:t xml:space="preserve">to assess the performance of prosthetic heart valves under simulated cardiac conditions. Transparent viewpoints allow distal and proximal viewing of the valve and the ability to conduct ultrasonic echo assessments. </w:t>
      </w:r>
      <w:r w:rsidR="00851C76" w:rsidRPr="00EE08EB">
        <w:rPr>
          <w:rFonts w:asciiTheme="minorHAnsi" w:hAnsiTheme="minorHAnsi"/>
          <w:sz w:val="22"/>
          <w:szCs w:val="22"/>
        </w:rPr>
        <w:t>The ViViTest data acquisition system allows for various ventricular waveform states and beat rates (2-220 BPM), while capturing physiologically pressures and valve flows.</w:t>
      </w:r>
      <w:r w:rsidR="00851C76">
        <w:rPr>
          <w:rFonts w:asciiTheme="minorHAnsi" w:hAnsiTheme="minorHAnsi"/>
          <w:sz w:val="22"/>
          <w:szCs w:val="22"/>
        </w:rPr>
        <w:t xml:space="preserve"> To learn more please visit our website </w:t>
      </w:r>
      <w:hyperlink r:id="rId15" w:history="1">
        <w:r w:rsidR="00851C76" w:rsidRPr="006C049E">
          <w:rPr>
            <w:rStyle w:val="Hyperlink"/>
            <w:rFonts w:asciiTheme="minorHAnsi" w:hAnsiTheme="minorHAnsi"/>
            <w:sz w:val="22"/>
            <w:szCs w:val="22"/>
          </w:rPr>
          <w:t>http://vivitrolabs.com/product/pulse-duplicator/</w:t>
        </w:r>
      </w:hyperlink>
      <w:r w:rsidR="00851C76">
        <w:rPr>
          <w:rFonts w:asciiTheme="minorHAnsi" w:hAnsiTheme="minorHAnsi"/>
          <w:sz w:val="22"/>
          <w:szCs w:val="22"/>
        </w:rPr>
        <w:t xml:space="preserve"> </w:t>
      </w:r>
    </w:p>
    <w:p w:rsidR="00EE08EB" w:rsidRPr="00EE08EB" w:rsidRDefault="00EE08EB" w:rsidP="00A554D2">
      <w:pPr>
        <w:jc w:val="both"/>
        <w:rPr>
          <w:rFonts w:asciiTheme="minorHAnsi" w:hAnsiTheme="minorHAnsi"/>
          <w:sz w:val="22"/>
          <w:szCs w:val="22"/>
        </w:rPr>
      </w:pPr>
    </w:p>
    <w:p w:rsidR="00B424F0" w:rsidRPr="00EE08EB" w:rsidRDefault="00B424F0" w:rsidP="00A83D71">
      <w:pPr>
        <w:pStyle w:val="NormalWeb"/>
        <w:numPr>
          <w:ilvl w:val="1"/>
          <w:numId w:val="14"/>
        </w:numPr>
        <w:spacing w:after="0" w:line="240" w:lineRule="auto"/>
        <w:jc w:val="both"/>
        <w:rPr>
          <w:rFonts w:asciiTheme="minorHAnsi" w:hAnsiTheme="minorHAnsi" w:cs="Arial"/>
          <w:b/>
          <w:sz w:val="22"/>
          <w:szCs w:val="22"/>
          <w:u w:val="single"/>
          <w:lang w:val="en-US"/>
        </w:rPr>
      </w:pPr>
      <w:r>
        <w:rPr>
          <w:rFonts w:asciiTheme="minorHAnsi" w:hAnsiTheme="minorHAnsi" w:cs="Arial"/>
          <w:b/>
          <w:sz w:val="22"/>
          <w:szCs w:val="22"/>
          <w:u w:val="single"/>
          <w:lang w:val="en-US"/>
        </w:rPr>
        <w:t>HiCycle Durability Tester</w:t>
      </w:r>
    </w:p>
    <w:p w:rsidR="00B424F0" w:rsidRDefault="00B424F0" w:rsidP="00A554D2">
      <w:pPr>
        <w:jc w:val="both"/>
        <w:rPr>
          <w:rFonts w:asciiTheme="minorHAnsi" w:hAnsiTheme="minorHAnsi"/>
          <w:sz w:val="22"/>
          <w:szCs w:val="22"/>
        </w:rPr>
      </w:pPr>
    </w:p>
    <w:p w:rsidR="00045490" w:rsidRDefault="00EE08EB" w:rsidP="00A554D2">
      <w:pPr>
        <w:jc w:val="both"/>
        <w:rPr>
          <w:rFonts w:asciiTheme="minorHAnsi" w:hAnsiTheme="minorHAnsi" w:cs="Arial"/>
          <w:sz w:val="22"/>
          <w:szCs w:val="22"/>
          <w:u w:val="single"/>
        </w:rPr>
      </w:pPr>
      <w:r w:rsidRPr="00EE08EB">
        <w:rPr>
          <w:rFonts w:asciiTheme="minorHAnsi" w:hAnsiTheme="minorHAnsi"/>
          <w:sz w:val="22"/>
          <w:szCs w:val="22"/>
        </w:rPr>
        <w:t>The Hi-Cycle Durability Tester is</w:t>
      </w:r>
      <w:r w:rsidR="00005F30">
        <w:rPr>
          <w:rFonts w:asciiTheme="minorHAnsi" w:hAnsiTheme="minorHAnsi"/>
          <w:sz w:val="22"/>
          <w:szCs w:val="22"/>
        </w:rPr>
        <w:t xml:space="preserve"> an accelerated wear tester (500 – 1,800 BPM</w:t>
      </w:r>
      <w:r w:rsidRPr="00EE08EB">
        <w:rPr>
          <w:rFonts w:asciiTheme="minorHAnsi" w:hAnsiTheme="minorHAnsi"/>
          <w:sz w:val="22"/>
          <w:szCs w:val="22"/>
        </w:rPr>
        <w:t xml:space="preserve">) used to determine the durability of replacement heart valves and other cardiac devices under physiological loading. Clear viewports allow imaging of the valves and pressure ports allow monitoring of the dynamic pressures up and downstream of the valves. </w:t>
      </w:r>
      <w:r w:rsidR="00005F30">
        <w:rPr>
          <w:rFonts w:asciiTheme="minorHAnsi" w:hAnsiTheme="minorHAnsi"/>
          <w:sz w:val="22"/>
          <w:szCs w:val="22"/>
        </w:rPr>
        <w:t>T</w:t>
      </w:r>
      <w:r w:rsidRPr="00EE08EB">
        <w:rPr>
          <w:rFonts w:asciiTheme="minorHAnsi" w:hAnsiTheme="minorHAnsi"/>
          <w:sz w:val="22"/>
          <w:szCs w:val="22"/>
        </w:rPr>
        <w:t xml:space="preserve">he </w:t>
      </w:r>
      <w:r w:rsidR="00005F30">
        <w:rPr>
          <w:rFonts w:asciiTheme="minorHAnsi" w:hAnsiTheme="minorHAnsi"/>
          <w:sz w:val="22"/>
          <w:szCs w:val="22"/>
        </w:rPr>
        <w:t xml:space="preserve">HiTest Data Acquisition System </w:t>
      </w:r>
      <w:r w:rsidRPr="00EE08EB">
        <w:rPr>
          <w:rFonts w:asciiTheme="minorHAnsi" w:hAnsiTheme="minorHAnsi"/>
          <w:sz w:val="22"/>
          <w:szCs w:val="22"/>
        </w:rPr>
        <w:t>monitor</w:t>
      </w:r>
      <w:r w:rsidR="00005F30">
        <w:rPr>
          <w:rFonts w:asciiTheme="minorHAnsi" w:hAnsiTheme="minorHAnsi"/>
          <w:sz w:val="22"/>
          <w:szCs w:val="22"/>
        </w:rPr>
        <w:t>s</w:t>
      </w:r>
      <w:r w:rsidRPr="00EE08EB">
        <w:rPr>
          <w:rFonts w:asciiTheme="minorHAnsi" w:hAnsiTheme="minorHAnsi"/>
          <w:sz w:val="22"/>
          <w:szCs w:val="22"/>
        </w:rPr>
        <w:t xml:space="preserve"> pressure and collect</w:t>
      </w:r>
      <w:r w:rsidR="00005F30">
        <w:rPr>
          <w:rFonts w:asciiTheme="minorHAnsi" w:hAnsiTheme="minorHAnsi"/>
          <w:sz w:val="22"/>
          <w:szCs w:val="22"/>
        </w:rPr>
        <w:t>s</w:t>
      </w:r>
      <w:r w:rsidRPr="00EE08EB">
        <w:rPr>
          <w:rFonts w:asciiTheme="minorHAnsi" w:hAnsiTheme="minorHAnsi"/>
          <w:sz w:val="22"/>
          <w:szCs w:val="22"/>
        </w:rPr>
        <w:t xml:space="preserve"> data according to ISO-5840 standards. The results highlight the percent of cycles and percent time per cycle the device is meeting or exceeding target pressure.</w:t>
      </w:r>
      <w:r w:rsidR="00851C76">
        <w:rPr>
          <w:rFonts w:asciiTheme="minorHAnsi" w:hAnsiTheme="minorHAnsi"/>
          <w:sz w:val="22"/>
          <w:szCs w:val="22"/>
        </w:rPr>
        <w:t xml:space="preserve"> To learn more please visit our website - </w:t>
      </w:r>
      <w:hyperlink r:id="rId16" w:history="1">
        <w:r w:rsidR="00851C76" w:rsidRPr="00851C76">
          <w:rPr>
            <w:rStyle w:val="Hyperlink"/>
            <w:rFonts w:asciiTheme="minorHAnsi" w:hAnsiTheme="minorHAnsi" w:cs="Arial"/>
            <w:sz w:val="22"/>
            <w:szCs w:val="22"/>
          </w:rPr>
          <w:t>http://vivitrolabs.com/product/hicycle-durability-tester/</w:t>
        </w:r>
      </w:hyperlink>
      <w:r w:rsidR="00851C76" w:rsidRPr="00851C76">
        <w:rPr>
          <w:rFonts w:asciiTheme="minorHAnsi" w:hAnsiTheme="minorHAnsi" w:cs="Arial"/>
          <w:sz w:val="22"/>
          <w:szCs w:val="22"/>
          <w:u w:val="single"/>
        </w:rPr>
        <w:t xml:space="preserve"> </w:t>
      </w:r>
    </w:p>
    <w:p w:rsidR="00045490" w:rsidRDefault="00045490" w:rsidP="00A554D2">
      <w:pPr>
        <w:jc w:val="both"/>
        <w:rPr>
          <w:rFonts w:asciiTheme="minorHAnsi" w:hAnsiTheme="minorHAnsi" w:cs="Arial"/>
          <w:sz w:val="22"/>
          <w:szCs w:val="22"/>
          <w:u w:val="single"/>
        </w:rPr>
      </w:pPr>
    </w:p>
    <w:p w:rsidR="00B424F0" w:rsidRPr="00EE08EB" w:rsidRDefault="00611464" w:rsidP="00CD72ED">
      <w:pPr>
        <w:pStyle w:val="NormalWeb"/>
        <w:numPr>
          <w:ilvl w:val="1"/>
          <w:numId w:val="14"/>
        </w:numPr>
        <w:spacing w:after="0" w:line="240" w:lineRule="auto"/>
        <w:jc w:val="both"/>
        <w:rPr>
          <w:rFonts w:asciiTheme="minorHAnsi" w:hAnsiTheme="minorHAnsi" w:cs="Arial"/>
          <w:b/>
          <w:sz w:val="22"/>
          <w:szCs w:val="22"/>
          <w:u w:val="single"/>
          <w:lang w:val="en-US"/>
        </w:rPr>
      </w:pPr>
      <w:r>
        <w:rPr>
          <w:rFonts w:asciiTheme="minorHAnsi" w:hAnsiTheme="minorHAnsi" w:cs="Arial"/>
          <w:b/>
          <w:sz w:val="22"/>
          <w:szCs w:val="22"/>
          <w:u w:val="single"/>
          <w:lang w:val="en-US"/>
        </w:rPr>
        <w:t>ViVitro</w:t>
      </w:r>
      <w:r w:rsidR="00B424F0">
        <w:rPr>
          <w:rFonts w:asciiTheme="minorHAnsi" w:hAnsiTheme="minorHAnsi" w:cs="Arial"/>
          <w:b/>
          <w:sz w:val="22"/>
          <w:szCs w:val="22"/>
          <w:u w:val="single"/>
          <w:lang w:val="en-US"/>
        </w:rPr>
        <w:t xml:space="preserve"> Laboratory </w:t>
      </w:r>
      <w:r w:rsidR="00005F30">
        <w:rPr>
          <w:rFonts w:asciiTheme="minorHAnsi" w:hAnsiTheme="minorHAnsi" w:cs="Arial"/>
          <w:b/>
          <w:sz w:val="22"/>
          <w:szCs w:val="22"/>
          <w:u w:val="single"/>
          <w:lang w:val="en-US"/>
        </w:rPr>
        <w:t xml:space="preserve">Testing </w:t>
      </w:r>
      <w:r w:rsidR="00B424F0">
        <w:rPr>
          <w:rFonts w:asciiTheme="minorHAnsi" w:hAnsiTheme="minorHAnsi" w:cs="Arial"/>
          <w:b/>
          <w:sz w:val="22"/>
          <w:szCs w:val="22"/>
          <w:u w:val="single"/>
          <w:lang w:val="en-US"/>
        </w:rPr>
        <w:t>Services</w:t>
      </w:r>
    </w:p>
    <w:p w:rsidR="00B424F0" w:rsidRDefault="00B424F0" w:rsidP="00A554D2">
      <w:pPr>
        <w:jc w:val="both"/>
        <w:rPr>
          <w:rFonts w:asciiTheme="minorHAnsi" w:hAnsiTheme="minorHAnsi"/>
          <w:sz w:val="22"/>
          <w:szCs w:val="22"/>
        </w:rPr>
      </w:pPr>
    </w:p>
    <w:p w:rsidR="00CD72ED" w:rsidRDefault="00611464" w:rsidP="00CD72ED">
      <w:pPr>
        <w:jc w:val="both"/>
        <w:rPr>
          <w:rFonts w:asciiTheme="minorHAnsi" w:hAnsiTheme="minorHAnsi"/>
          <w:sz w:val="22"/>
          <w:szCs w:val="22"/>
        </w:rPr>
      </w:pPr>
      <w:r>
        <w:rPr>
          <w:rFonts w:asciiTheme="minorHAnsi" w:hAnsiTheme="minorHAnsi"/>
          <w:sz w:val="22"/>
          <w:szCs w:val="22"/>
        </w:rPr>
        <w:t>ViVitro</w:t>
      </w:r>
      <w:r w:rsidR="00005F30">
        <w:rPr>
          <w:rFonts w:asciiTheme="minorHAnsi" w:hAnsiTheme="minorHAnsi"/>
          <w:sz w:val="22"/>
          <w:szCs w:val="22"/>
        </w:rPr>
        <w:t xml:space="preserve">’s Laboratory Testing Services </w:t>
      </w:r>
      <w:r w:rsidR="00AF79C7">
        <w:rPr>
          <w:rFonts w:asciiTheme="minorHAnsi" w:hAnsiTheme="minorHAnsi"/>
          <w:sz w:val="22"/>
          <w:szCs w:val="22"/>
        </w:rPr>
        <w:t xml:space="preserve">offers an </w:t>
      </w:r>
      <w:r w:rsidR="00005F30">
        <w:rPr>
          <w:rFonts w:asciiTheme="minorHAnsi" w:hAnsiTheme="minorHAnsi"/>
          <w:sz w:val="22"/>
          <w:szCs w:val="22"/>
        </w:rPr>
        <w:t>ISO/IEC 17025 certified lab using ViVitro</w:t>
      </w:r>
      <w:r w:rsidR="00005F30" w:rsidRPr="00EE08EB">
        <w:rPr>
          <w:rFonts w:asciiTheme="minorHAnsi" w:hAnsiTheme="minorHAnsi"/>
          <w:sz w:val="22"/>
          <w:szCs w:val="22"/>
        </w:rPr>
        <w:t xml:space="preserve"> equipment, </w:t>
      </w:r>
      <w:r w:rsidR="00AF79C7">
        <w:rPr>
          <w:rFonts w:asciiTheme="minorHAnsi" w:hAnsiTheme="minorHAnsi"/>
          <w:sz w:val="22"/>
          <w:szCs w:val="22"/>
        </w:rPr>
        <w:t>to conduct 3</w:t>
      </w:r>
      <w:r w:rsidR="00AF79C7" w:rsidRPr="00005F30">
        <w:rPr>
          <w:rFonts w:asciiTheme="minorHAnsi" w:hAnsiTheme="minorHAnsi"/>
          <w:sz w:val="22"/>
          <w:szCs w:val="22"/>
          <w:vertAlign w:val="superscript"/>
        </w:rPr>
        <w:t>rd</w:t>
      </w:r>
      <w:r w:rsidR="00AF79C7">
        <w:rPr>
          <w:rFonts w:asciiTheme="minorHAnsi" w:hAnsiTheme="minorHAnsi"/>
          <w:sz w:val="22"/>
          <w:szCs w:val="22"/>
        </w:rPr>
        <w:t xml:space="preserve"> party independent t</w:t>
      </w:r>
      <w:r w:rsidR="00AF79C7" w:rsidRPr="00EE08EB">
        <w:rPr>
          <w:rFonts w:asciiTheme="minorHAnsi" w:hAnsiTheme="minorHAnsi"/>
          <w:sz w:val="22"/>
          <w:szCs w:val="22"/>
        </w:rPr>
        <w:t>esting</w:t>
      </w:r>
      <w:r w:rsidR="00AF79C7">
        <w:rPr>
          <w:rFonts w:asciiTheme="minorHAnsi" w:hAnsiTheme="minorHAnsi"/>
          <w:sz w:val="22"/>
          <w:szCs w:val="22"/>
        </w:rPr>
        <w:t>.</w:t>
      </w:r>
      <w:r w:rsidR="00AF79C7" w:rsidRPr="00EE08EB">
        <w:rPr>
          <w:rFonts w:asciiTheme="minorHAnsi" w:hAnsiTheme="minorHAnsi"/>
          <w:sz w:val="22"/>
          <w:szCs w:val="22"/>
        </w:rPr>
        <w:t xml:space="preserve"> </w:t>
      </w:r>
      <w:r w:rsidR="00005F30" w:rsidRPr="00EE08EB">
        <w:rPr>
          <w:rFonts w:asciiTheme="minorHAnsi" w:hAnsiTheme="minorHAnsi"/>
          <w:sz w:val="22"/>
          <w:szCs w:val="22"/>
        </w:rPr>
        <w:t xml:space="preserve">Our </w:t>
      </w:r>
      <w:r w:rsidR="005B3788">
        <w:rPr>
          <w:rFonts w:asciiTheme="minorHAnsi" w:hAnsiTheme="minorHAnsi"/>
          <w:sz w:val="22"/>
          <w:szCs w:val="22"/>
        </w:rPr>
        <w:t xml:space="preserve">accredited </w:t>
      </w:r>
      <w:r w:rsidR="00AF79C7">
        <w:rPr>
          <w:rFonts w:asciiTheme="minorHAnsi" w:hAnsiTheme="minorHAnsi"/>
          <w:sz w:val="22"/>
          <w:szCs w:val="22"/>
        </w:rPr>
        <w:t>testing lab is</w:t>
      </w:r>
      <w:r w:rsidR="00005F30" w:rsidRPr="00EE08EB">
        <w:rPr>
          <w:rFonts w:asciiTheme="minorHAnsi" w:hAnsiTheme="minorHAnsi"/>
          <w:sz w:val="22"/>
          <w:szCs w:val="22"/>
        </w:rPr>
        <w:t xml:space="preserve"> governed by a mature Quality Management System (QMS) certified to ISO/IEC 17025, </w:t>
      </w:r>
      <w:r w:rsidR="005B3788">
        <w:rPr>
          <w:rFonts w:asciiTheme="minorHAnsi" w:hAnsiTheme="minorHAnsi"/>
          <w:sz w:val="22"/>
          <w:szCs w:val="22"/>
        </w:rPr>
        <w:t>(f</w:t>
      </w:r>
      <w:r w:rsidR="005B3788" w:rsidRPr="00EE08EB">
        <w:rPr>
          <w:rFonts w:asciiTheme="minorHAnsi" w:hAnsiTheme="minorHAnsi"/>
          <w:sz w:val="22"/>
          <w:szCs w:val="22"/>
        </w:rPr>
        <w:t xml:space="preserve">or the scope of accreditation please see </w:t>
      </w:r>
      <w:hyperlink r:id="rId17" w:history="1">
        <w:r w:rsidR="005B3788" w:rsidRPr="00EE08EB">
          <w:rPr>
            <w:rStyle w:val="Hyperlink"/>
            <w:rFonts w:asciiTheme="minorHAnsi" w:hAnsiTheme="minorHAnsi"/>
            <w:sz w:val="22"/>
            <w:szCs w:val="22"/>
          </w:rPr>
          <w:t>http://</w:t>
        </w:r>
        <w:r w:rsidR="005B3788">
          <w:rPr>
            <w:rStyle w:val="Hyperlink"/>
            <w:rFonts w:asciiTheme="minorHAnsi" w:hAnsiTheme="minorHAnsi"/>
            <w:sz w:val="22"/>
            <w:szCs w:val="22"/>
          </w:rPr>
          <w:t>ViVitro</w:t>
        </w:r>
        <w:r w:rsidR="005B3788" w:rsidRPr="00EE08EB">
          <w:rPr>
            <w:rStyle w:val="Hyperlink"/>
            <w:rFonts w:asciiTheme="minorHAnsi" w:hAnsiTheme="minorHAnsi"/>
            <w:sz w:val="22"/>
            <w:szCs w:val="22"/>
          </w:rPr>
          <w:t>labs.com/wp-content/uploads/2013/11/A2LA-Certificate-3224-01-2.pdf</w:t>
        </w:r>
      </w:hyperlink>
      <w:r w:rsidR="005B3788">
        <w:rPr>
          <w:rFonts w:asciiTheme="minorHAnsi" w:hAnsiTheme="minorHAnsi"/>
          <w:sz w:val="22"/>
          <w:szCs w:val="22"/>
        </w:rPr>
        <w:t xml:space="preserve">) to </w:t>
      </w:r>
      <w:r w:rsidR="00005F30" w:rsidRPr="00EE08EB">
        <w:rPr>
          <w:rFonts w:asciiTheme="minorHAnsi" w:hAnsiTheme="minorHAnsi"/>
          <w:sz w:val="22"/>
          <w:szCs w:val="22"/>
        </w:rPr>
        <w:t>meet the ISO 5840 standard and FDA guidelines for CE</w:t>
      </w:r>
      <w:r w:rsidR="00005F30">
        <w:rPr>
          <w:rFonts w:asciiTheme="minorHAnsi" w:hAnsiTheme="minorHAnsi"/>
          <w:sz w:val="22"/>
          <w:szCs w:val="22"/>
        </w:rPr>
        <w:t xml:space="preserve">, 510K, IDE or PMA supplements. </w:t>
      </w:r>
    </w:p>
    <w:p w:rsidR="00005F30" w:rsidRDefault="00005F30" w:rsidP="00A554D2">
      <w:pPr>
        <w:jc w:val="both"/>
        <w:rPr>
          <w:rFonts w:asciiTheme="minorHAnsi" w:hAnsiTheme="minorHAnsi"/>
          <w:sz w:val="22"/>
          <w:szCs w:val="22"/>
        </w:rPr>
      </w:pPr>
    </w:p>
    <w:p w:rsidR="00AF79C7" w:rsidRDefault="00611464" w:rsidP="00AF79C7">
      <w:pPr>
        <w:jc w:val="both"/>
        <w:rPr>
          <w:rFonts w:asciiTheme="minorHAnsi" w:hAnsiTheme="minorHAnsi"/>
          <w:sz w:val="22"/>
          <w:szCs w:val="22"/>
        </w:rPr>
      </w:pPr>
      <w:r>
        <w:rPr>
          <w:rFonts w:asciiTheme="minorHAnsi" w:hAnsiTheme="minorHAnsi"/>
          <w:sz w:val="22"/>
          <w:szCs w:val="22"/>
        </w:rPr>
        <w:t>ViVitro</w:t>
      </w:r>
      <w:r w:rsidR="00EE08EB" w:rsidRPr="00EE08EB">
        <w:rPr>
          <w:rFonts w:asciiTheme="minorHAnsi" w:hAnsiTheme="minorHAnsi"/>
          <w:sz w:val="22"/>
          <w:szCs w:val="22"/>
        </w:rPr>
        <w:t xml:space="preserve"> </w:t>
      </w:r>
      <w:r w:rsidR="00005F30">
        <w:rPr>
          <w:rFonts w:asciiTheme="minorHAnsi" w:hAnsiTheme="minorHAnsi"/>
          <w:sz w:val="22"/>
          <w:szCs w:val="22"/>
        </w:rPr>
        <w:t xml:space="preserve">lab </w:t>
      </w:r>
      <w:r w:rsidR="00EE08EB" w:rsidRPr="00EE08EB">
        <w:rPr>
          <w:rFonts w:asciiTheme="minorHAnsi" w:hAnsiTheme="minorHAnsi"/>
          <w:sz w:val="22"/>
          <w:szCs w:val="22"/>
        </w:rPr>
        <w:t>personnel are well versed in verification of hydrodynamic performance and assessment of durability testing services for heart valves, transcatheter heart valves, a</w:t>
      </w:r>
      <w:r w:rsidR="005B3788">
        <w:rPr>
          <w:rFonts w:asciiTheme="minorHAnsi" w:hAnsiTheme="minorHAnsi"/>
          <w:sz w:val="22"/>
          <w:szCs w:val="22"/>
        </w:rPr>
        <w:t>nd other cardiovascular devices,</w:t>
      </w:r>
      <w:r w:rsidR="00EE08EB" w:rsidRPr="00EE08EB">
        <w:rPr>
          <w:rFonts w:asciiTheme="minorHAnsi" w:hAnsiTheme="minorHAnsi"/>
          <w:sz w:val="22"/>
          <w:szCs w:val="22"/>
        </w:rPr>
        <w:t xml:space="preserve"> </w:t>
      </w:r>
      <w:r w:rsidR="00AF79C7" w:rsidRPr="00EE08EB">
        <w:rPr>
          <w:rFonts w:asciiTheme="minorHAnsi" w:hAnsiTheme="minorHAnsi"/>
          <w:sz w:val="22"/>
          <w:szCs w:val="22"/>
        </w:rPr>
        <w:t>leveraging decades of apparatus justification by, and fami</w:t>
      </w:r>
      <w:r w:rsidR="00AF79C7">
        <w:rPr>
          <w:rFonts w:asciiTheme="minorHAnsi" w:hAnsiTheme="minorHAnsi"/>
          <w:sz w:val="22"/>
          <w:szCs w:val="22"/>
        </w:rPr>
        <w:t>liarity of, regulatory agencies</w:t>
      </w:r>
      <w:r w:rsidR="005B3788">
        <w:rPr>
          <w:rFonts w:asciiTheme="minorHAnsi" w:hAnsiTheme="minorHAnsi"/>
          <w:sz w:val="22"/>
          <w:szCs w:val="22"/>
        </w:rPr>
        <w:t>.</w:t>
      </w:r>
    </w:p>
    <w:p w:rsidR="00B424F0" w:rsidRDefault="000406A4" w:rsidP="006D33EB">
      <w:pPr>
        <w:pStyle w:val="NormalWeb"/>
        <w:numPr>
          <w:ilvl w:val="1"/>
          <w:numId w:val="14"/>
        </w:numPr>
        <w:spacing w:after="0" w:line="240" w:lineRule="auto"/>
        <w:jc w:val="both"/>
        <w:rPr>
          <w:rFonts w:asciiTheme="minorHAnsi" w:hAnsiTheme="minorHAnsi" w:cs="Arial"/>
          <w:b/>
          <w:sz w:val="22"/>
          <w:szCs w:val="22"/>
          <w:u w:val="single"/>
          <w:lang w:val="en-US"/>
        </w:rPr>
      </w:pPr>
      <w:r>
        <w:rPr>
          <w:rFonts w:asciiTheme="minorHAnsi" w:hAnsiTheme="minorHAnsi"/>
          <w:noProof/>
          <w:sz w:val="22"/>
          <w:szCs w:val="22"/>
        </w:rPr>
        <w:lastRenderedPageBreak/>
        <w:drawing>
          <wp:anchor distT="0" distB="0" distL="114300" distR="114300" simplePos="0" relativeHeight="251663360" behindDoc="0" locked="0" layoutInCell="1" allowOverlap="1" wp14:anchorId="30F0D5DB" wp14:editId="2249044F">
            <wp:simplePos x="0" y="0"/>
            <wp:positionH relativeFrom="column">
              <wp:posOffset>3812540</wp:posOffset>
            </wp:positionH>
            <wp:positionV relativeFrom="paragraph">
              <wp:posOffset>53975</wp:posOffset>
            </wp:positionV>
            <wp:extent cx="2122805" cy="141414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Vitro staff 1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22805" cy="1414145"/>
                    </a:xfrm>
                    <a:prstGeom prst="rect">
                      <a:avLst/>
                    </a:prstGeom>
                  </pic:spPr>
                </pic:pic>
              </a:graphicData>
            </a:graphic>
            <wp14:sizeRelH relativeFrom="page">
              <wp14:pctWidth>0</wp14:pctWidth>
            </wp14:sizeRelH>
            <wp14:sizeRelV relativeFrom="page">
              <wp14:pctHeight>0</wp14:pctHeight>
            </wp14:sizeRelV>
          </wp:anchor>
        </w:drawing>
      </w:r>
      <w:r w:rsidR="006D33EB">
        <w:rPr>
          <w:rFonts w:asciiTheme="minorHAnsi" w:hAnsiTheme="minorHAnsi" w:cs="Arial"/>
          <w:b/>
          <w:sz w:val="22"/>
          <w:szCs w:val="22"/>
          <w:u w:val="single"/>
          <w:lang w:val="en-US"/>
        </w:rPr>
        <w:t xml:space="preserve">Hydrodynamic Testing </w:t>
      </w:r>
    </w:p>
    <w:p w:rsidR="006D33EB" w:rsidRDefault="006D33EB" w:rsidP="006D33EB">
      <w:pPr>
        <w:pStyle w:val="NormalWeb"/>
        <w:spacing w:after="0" w:line="240" w:lineRule="auto"/>
        <w:ind w:left="1080"/>
        <w:jc w:val="both"/>
        <w:rPr>
          <w:rFonts w:asciiTheme="minorHAnsi" w:hAnsiTheme="minorHAnsi"/>
          <w:sz w:val="22"/>
          <w:szCs w:val="22"/>
        </w:rPr>
      </w:pPr>
    </w:p>
    <w:p w:rsidR="00EE08EB" w:rsidRDefault="00611464" w:rsidP="00A554D2">
      <w:pPr>
        <w:jc w:val="both"/>
        <w:rPr>
          <w:rFonts w:asciiTheme="minorHAnsi" w:hAnsiTheme="minorHAnsi"/>
          <w:noProof/>
          <w:sz w:val="22"/>
          <w:szCs w:val="22"/>
          <w:lang w:val="en-CA" w:eastAsia="en-CA"/>
        </w:rPr>
      </w:pPr>
      <w:r>
        <w:rPr>
          <w:rFonts w:asciiTheme="minorHAnsi" w:hAnsiTheme="minorHAnsi"/>
          <w:sz w:val="22"/>
          <w:szCs w:val="22"/>
        </w:rPr>
        <w:t>ViVitro</w:t>
      </w:r>
      <w:r w:rsidR="00EE08EB" w:rsidRPr="00EE08EB">
        <w:rPr>
          <w:rFonts w:asciiTheme="minorHAnsi" w:hAnsiTheme="minorHAnsi"/>
          <w:sz w:val="22"/>
          <w:szCs w:val="22"/>
        </w:rPr>
        <w:t xml:space="preserve"> offers 3 types of Hydrodynamic testing:</w:t>
      </w:r>
      <w:r w:rsidR="00851C76" w:rsidRPr="00851C76">
        <w:rPr>
          <w:rFonts w:asciiTheme="minorHAnsi" w:hAnsiTheme="minorHAnsi"/>
          <w:noProof/>
          <w:sz w:val="22"/>
          <w:szCs w:val="22"/>
          <w:lang w:val="en-CA" w:eastAsia="en-CA"/>
        </w:rPr>
        <w:t xml:space="preserve"> </w:t>
      </w:r>
    </w:p>
    <w:p w:rsidR="007835A8" w:rsidRPr="00EE08EB" w:rsidRDefault="007835A8" w:rsidP="00A554D2">
      <w:pPr>
        <w:jc w:val="both"/>
        <w:rPr>
          <w:rFonts w:asciiTheme="minorHAnsi" w:hAnsiTheme="minorHAnsi"/>
          <w:sz w:val="22"/>
          <w:szCs w:val="22"/>
        </w:rPr>
      </w:pPr>
    </w:p>
    <w:p w:rsidR="005B3788" w:rsidRPr="00EE08EB" w:rsidRDefault="005B3788" w:rsidP="005B3788">
      <w:pPr>
        <w:pStyle w:val="ListParagraph"/>
        <w:numPr>
          <w:ilvl w:val="0"/>
          <w:numId w:val="15"/>
        </w:numPr>
        <w:spacing w:after="120"/>
        <w:jc w:val="both"/>
        <w:rPr>
          <w:rFonts w:asciiTheme="minorHAnsi" w:hAnsiTheme="minorHAnsi"/>
          <w:sz w:val="22"/>
          <w:szCs w:val="22"/>
        </w:rPr>
      </w:pPr>
      <w:r w:rsidRPr="00EE08EB">
        <w:rPr>
          <w:rFonts w:asciiTheme="minorHAnsi" w:hAnsiTheme="minorHAnsi"/>
          <w:b/>
          <w:sz w:val="22"/>
          <w:szCs w:val="22"/>
        </w:rPr>
        <w:t>Pulsatile Flow -</w:t>
      </w:r>
      <w:r w:rsidRPr="00EE08EB">
        <w:rPr>
          <w:rFonts w:asciiTheme="minorHAnsi" w:hAnsiTheme="minorHAnsi"/>
          <w:sz w:val="22"/>
          <w:szCs w:val="22"/>
        </w:rPr>
        <w:t xml:space="preserve"> Hydrodynamic performance assessment </w:t>
      </w:r>
      <w:r>
        <w:rPr>
          <w:rFonts w:asciiTheme="minorHAnsi" w:hAnsiTheme="minorHAnsi"/>
          <w:sz w:val="22"/>
          <w:szCs w:val="22"/>
        </w:rPr>
        <w:t>is</w:t>
      </w:r>
      <w:r w:rsidRPr="00EE08EB">
        <w:rPr>
          <w:rFonts w:asciiTheme="minorHAnsi" w:hAnsiTheme="minorHAnsi"/>
          <w:sz w:val="22"/>
          <w:szCs w:val="22"/>
        </w:rPr>
        <w:t xml:space="preserve"> conducted at 70 BPM, 100 mmHg Mean Aortic Pressure and target cardiac outputs of 2, 3.5, 5 and 7 LPM. </w:t>
      </w:r>
      <w:proofErr w:type="spellStart"/>
      <w:r w:rsidRPr="00EE08EB">
        <w:rPr>
          <w:rFonts w:asciiTheme="minorHAnsi" w:hAnsiTheme="minorHAnsi"/>
          <w:sz w:val="22"/>
          <w:szCs w:val="22"/>
        </w:rPr>
        <w:t>Regurgitant</w:t>
      </w:r>
      <w:proofErr w:type="spellEnd"/>
      <w:r w:rsidRPr="00EE08EB">
        <w:rPr>
          <w:rFonts w:asciiTheme="minorHAnsi" w:hAnsiTheme="minorHAnsi"/>
          <w:sz w:val="22"/>
          <w:szCs w:val="22"/>
        </w:rPr>
        <w:t xml:space="preserve"> performance </w:t>
      </w:r>
      <w:r>
        <w:rPr>
          <w:rFonts w:asciiTheme="minorHAnsi" w:hAnsiTheme="minorHAnsi"/>
          <w:sz w:val="22"/>
          <w:szCs w:val="22"/>
        </w:rPr>
        <w:t>is</w:t>
      </w:r>
      <w:r w:rsidRPr="00EE08EB">
        <w:rPr>
          <w:rFonts w:asciiTheme="minorHAnsi" w:hAnsiTheme="minorHAnsi"/>
          <w:sz w:val="22"/>
          <w:szCs w:val="22"/>
        </w:rPr>
        <w:t xml:space="preserve"> assessed at a cardiac output of 5LPM with a Mean Back Pressure of 80, 120 and 160 mmHg at 45, 70, and 120 BPM. Valves can be tested in Mitral or Aortic locations. High speed videos of valves in nominal conditions of 5LPM and 100 mmHg Mean Aortic Pressure are included.  </w:t>
      </w:r>
    </w:p>
    <w:p w:rsidR="005B3788" w:rsidRPr="00EE08EB" w:rsidRDefault="005B3788" w:rsidP="005B3788">
      <w:pPr>
        <w:pStyle w:val="ListParagraph"/>
        <w:numPr>
          <w:ilvl w:val="0"/>
          <w:numId w:val="15"/>
        </w:numPr>
        <w:spacing w:after="120"/>
        <w:jc w:val="both"/>
        <w:rPr>
          <w:rFonts w:asciiTheme="minorHAnsi" w:hAnsiTheme="minorHAnsi"/>
          <w:sz w:val="22"/>
          <w:szCs w:val="22"/>
        </w:rPr>
      </w:pPr>
      <w:r w:rsidRPr="00EE08EB">
        <w:rPr>
          <w:rFonts w:asciiTheme="minorHAnsi" w:hAnsiTheme="minorHAnsi"/>
          <w:b/>
          <w:sz w:val="22"/>
          <w:szCs w:val="22"/>
        </w:rPr>
        <w:t>Steady back-flow leakage testing</w:t>
      </w:r>
      <w:r w:rsidRPr="00EE08EB">
        <w:rPr>
          <w:rFonts w:asciiTheme="minorHAnsi" w:hAnsiTheme="minorHAnsi"/>
          <w:sz w:val="22"/>
          <w:szCs w:val="22"/>
        </w:rPr>
        <w:t xml:space="preserve"> - is measured at constant backpressures ranging from 40 </w:t>
      </w:r>
      <w:r>
        <w:rPr>
          <w:rFonts w:asciiTheme="minorHAnsi" w:hAnsiTheme="minorHAnsi"/>
          <w:sz w:val="22"/>
          <w:szCs w:val="22"/>
        </w:rPr>
        <w:t xml:space="preserve">- </w:t>
      </w:r>
      <w:r w:rsidRPr="00EE08EB">
        <w:rPr>
          <w:rFonts w:asciiTheme="minorHAnsi" w:hAnsiTheme="minorHAnsi"/>
          <w:sz w:val="22"/>
          <w:szCs w:val="22"/>
        </w:rPr>
        <w:t>200 mmHg.</w:t>
      </w:r>
    </w:p>
    <w:p w:rsidR="00EE08EB" w:rsidRPr="00EE08EB" w:rsidRDefault="005B3788" w:rsidP="007835A8">
      <w:pPr>
        <w:pStyle w:val="ListParagraph"/>
        <w:numPr>
          <w:ilvl w:val="0"/>
          <w:numId w:val="15"/>
        </w:numPr>
        <w:spacing w:after="120"/>
        <w:jc w:val="both"/>
        <w:rPr>
          <w:rFonts w:asciiTheme="minorHAnsi" w:hAnsiTheme="minorHAnsi"/>
          <w:sz w:val="22"/>
          <w:szCs w:val="22"/>
        </w:rPr>
      </w:pPr>
      <w:r>
        <w:rPr>
          <w:noProof/>
          <w:lang w:val="en-CA" w:eastAsia="en-CA"/>
        </w:rPr>
        <w:drawing>
          <wp:anchor distT="0" distB="0" distL="114300" distR="114300" simplePos="0" relativeHeight="251664384" behindDoc="0" locked="0" layoutInCell="1" allowOverlap="1" wp14:anchorId="350FAC33" wp14:editId="354DE995">
            <wp:simplePos x="0" y="0"/>
            <wp:positionH relativeFrom="column">
              <wp:posOffset>3783965</wp:posOffset>
            </wp:positionH>
            <wp:positionV relativeFrom="paragraph">
              <wp:posOffset>781685</wp:posOffset>
            </wp:positionV>
            <wp:extent cx="2153285" cy="90297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l="49217" t="37053" r="25979" b="43725"/>
                    <a:stretch/>
                  </pic:blipFill>
                  <pic:spPr bwMode="auto">
                    <a:xfrm>
                      <a:off x="0" y="0"/>
                      <a:ext cx="2153285" cy="902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08EB" w:rsidRPr="00EE08EB">
        <w:rPr>
          <w:rFonts w:asciiTheme="minorHAnsi" w:hAnsiTheme="minorHAnsi"/>
          <w:b/>
          <w:sz w:val="22"/>
          <w:szCs w:val="22"/>
        </w:rPr>
        <w:t>Steady forward flow testing</w:t>
      </w:r>
      <w:r w:rsidR="00EE08EB" w:rsidRPr="00EE08EB">
        <w:rPr>
          <w:rFonts w:asciiTheme="minorHAnsi" w:hAnsiTheme="minorHAnsi"/>
          <w:sz w:val="22"/>
          <w:szCs w:val="22"/>
        </w:rPr>
        <w:t xml:space="preserve"> - </w:t>
      </w:r>
      <w:r w:rsidRPr="00EE08EB">
        <w:rPr>
          <w:rFonts w:asciiTheme="minorHAnsi" w:hAnsiTheme="minorHAnsi"/>
          <w:sz w:val="22"/>
          <w:szCs w:val="22"/>
        </w:rPr>
        <w:t xml:space="preserve">is an optional study </w:t>
      </w:r>
      <w:r>
        <w:rPr>
          <w:rFonts w:asciiTheme="minorHAnsi" w:hAnsiTheme="minorHAnsi"/>
          <w:sz w:val="22"/>
          <w:szCs w:val="22"/>
        </w:rPr>
        <w:t xml:space="preserve">and </w:t>
      </w:r>
      <w:r w:rsidR="00EE08EB" w:rsidRPr="00EE08EB">
        <w:rPr>
          <w:rFonts w:asciiTheme="minorHAnsi" w:hAnsiTheme="minorHAnsi"/>
          <w:sz w:val="22"/>
          <w:szCs w:val="22"/>
        </w:rPr>
        <w:t xml:space="preserve">may be helpful in verifying the accuracy of the pulsatile flow test. Valves can be tested in a number of standard configurations including, nominal, under-deployed, circular, or elliptical. Valves can be inserted into holders with or without sealing to access </w:t>
      </w:r>
      <w:proofErr w:type="spellStart"/>
      <w:r w:rsidR="00EE08EB" w:rsidRPr="00EE08EB">
        <w:rPr>
          <w:rFonts w:asciiTheme="minorHAnsi" w:hAnsiTheme="minorHAnsi"/>
          <w:sz w:val="22"/>
          <w:szCs w:val="22"/>
        </w:rPr>
        <w:t>paravalvular</w:t>
      </w:r>
      <w:proofErr w:type="spellEnd"/>
      <w:r w:rsidR="00EE08EB" w:rsidRPr="00EE08EB">
        <w:rPr>
          <w:rFonts w:asciiTheme="minorHAnsi" w:hAnsiTheme="minorHAnsi"/>
          <w:sz w:val="22"/>
          <w:szCs w:val="22"/>
        </w:rPr>
        <w:t xml:space="preserve"> leakage. The pressure drop across a test valve is measured at flows rates ranging from 5 LPM to 30 LPM.</w:t>
      </w:r>
    </w:p>
    <w:p w:rsidR="00B424F0" w:rsidRPr="00EE08EB" w:rsidRDefault="00CD72ED" w:rsidP="005B3788">
      <w:pPr>
        <w:ind w:firstLine="720"/>
        <w:jc w:val="both"/>
        <w:rPr>
          <w:rFonts w:asciiTheme="minorHAnsi" w:hAnsiTheme="minorHAnsi" w:cs="Arial"/>
          <w:b/>
          <w:sz w:val="22"/>
          <w:szCs w:val="22"/>
          <w:u w:val="single"/>
        </w:rPr>
      </w:pPr>
      <w:r>
        <w:rPr>
          <w:rFonts w:asciiTheme="minorHAnsi" w:hAnsiTheme="minorHAnsi" w:cs="Arial"/>
          <w:b/>
          <w:sz w:val="22"/>
          <w:szCs w:val="22"/>
          <w:u w:val="single"/>
        </w:rPr>
        <w:t>6.5</w:t>
      </w:r>
      <w:r w:rsidR="00D30B6A">
        <w:rPr>
          <w:rFonts w:asciiTheme="minorHAnsi" w:hAnsiTheme="minorHAnsi" w:cs="Arial"/>
          <w:b/>
          <w:sz w:val="22"/>
          <w:szCs w:val="22"/>
          <w:u w:val="single"/>
        </w:rPr>
        <w:t xml:space="preserve"> </w:t>
      </w:r>
      <w:r w:rsidR="006D33EB">
        <w:rPr>
          <w:rFonts w:asciiTheme="minorHAnsi" w:hAnsiTheme="minorHAnsi" w:cs="Arial"/>
          <w:b/>
          <w:sz w:val="22"/>
          <w:szCs w:val="22"/>
          <w:u w:val="single"/>
        </w:rPr>
        <w:t>Durability Testing</w:t>
      </w:r>
    </w:p>
    <w:p w:rsidR="00B424F0" w:rsidRDefault="00B424F0" w:rsidP="00A554D2">
      <w:pPr>
        <w:jc w:val="both"/>
        <w:rPr>
          <w:rFonts w:asciiTheme="minorHAnsi" w:hAnsiTheme="minorHAnsi"/>
          <w:sz w:val="22"/>
          <w:szCs w:val="22"/>
        </w:rPr>
      </w:pPr>
    </w:p>
    <w:p w:rsidR="00EE08EB" w:rsidRPr="00EE08EB" w:rsidRDefault="005B3788" w:rsidP="00A554D2">
      <w:pPr>
        <w:jc w:val="both"/>
        <w:rPr>
          <w:rFonts w:asciiTheme="minorHAnsi" w:hAnsiTheme="minorHAnsi"/>
          <w:sz w:val="22"/>
          <w:szCs w:val="22"/>
        </w:rPr>
      </w:pPr>
      <w:r w:rsidRPr="00EE08EB">
        <w:rPr>
          <w:rFonts w:asciiTheme="minorHAnsi" w:hAnsiTheme="minorHAnsi" w:cs="Helvetica"/>
          <w:noProof/>
          <w:color w:val="333333"/>
          <w:sz w:val="22"/>
          <w:szCs w:val="22"/>
          <w:lang w:val="en-CA" w:eastAsia="en-CA"/>
        </w:rPr>
        <w:drawing>
          <wp:anchor distT="0" distB="0" distL="114300" distR="114300" simplePos="0" relativeHeight="251659264" behindDoc="0" locked="0" layoutInCell="1" allowOverlap="1" wp14:anchorId="5F159F40" wp14:editId="5B8B36DC">
            <wp:simplePos x="0" y="0"/>
            <wp:positionH relativeFrom="column">
              <wp:posOffset>3781425</wp:posOffset>
            </wp:positionH>
            <wp:positionV relativeFrom="paragraph">
              <wp:posOffset>933450</wp:posOffset>
            </wp:positionV>
            <wp:extent cx="2119630" cy="1328420"/>
            <wp:effectExtent l="0" t="0" r="0" b="5080"/>
            <wp:wrapSquare wrapText="bothSides"/>
            <wp:docPr id="28" name="Picture 28" descr="http://vivitrolabs.com/wp-content/uploads/2013/03/l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ivitrolabs.com/wp-content/uploads/2013/03/lab.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19630" cy="1328420"/>
                    </a:xfrm>
                    <a:prstGeom prst="rect">
                      <a:avLst/>
                    </a:prstGeom>
                    <a:noFill/>
                    <a:ln>
                      <a:noFill/>
                    </a:ln>
                  </pic:spPr>
                </pic:pic>
              </a:graphicData>
            </a:graphic>
            <wp14:sizeRelH relativeFrom="page">
              <wp14:pctWidth>0</wp14:pctWidth>
            </wp14:sizeRelH>
            <wp14:sizeRelV relativeFrom="page">
              <wp14:pctHeight>0</wp14:pctHeight>
            </wp14:sizeRelV>
          </wp:anchor>
        </w:drawing>
      </w:r>
      <w:r w:rsidR="007835A8">
        <w:rPr>
          <w:rFonts w:asciiTheme="minorHAnsi" w:hAnsiTheme="minorHAnsi"/>
          <w:sz w:val="22"/>
          <w:szCs w:val="22"/>
        </w:rPr>
        <w:t>ViVitro</w:t>
      </w:r>
      <w:r w:rsidR="007835A8" w:rsidRPr="00EE08EB">
        <w:rPr>
          <w:rFonts w:asciiTheme="minorHAnsi" w:hAnsiTheme="minorHAnsi"/>
          <w:sz w:val="22"/>
          <w:szCs w:val="22"/>
        </w:rPr>
        <w:t xml:space="preserve"> offers </w:t>
      </w:r>
      <w:r w:rsidR="007835A8">
        <w:rPr>
          <w:rFonts w:asciiTheme="minorHAnsi" w:hAnsiTheme="minorHAnsi"/>
          <w:sz w:val="22"/>
          <w:szCs w:val="22"/>
        </w:rPr>
        <w:t>durability</w:t>
      </w:r>
      <w:r w:rsidR="007835A8" w:rsidRPr="00EE08EB">
        <w:rPr>
          <w:rFonts w:asciiTheme="minorHAnsi" w:hAnsiTheme="minorHAnsi"/>
          <w:sz w:val="22"/>
          <w:szCs w:val="22"/>
        </w:rPr>
        <w:t xml:space="preserve"> testing</w:t>
      </w:r>
      <w:r w:rsidR="007835A8">
        <w:rPr>
          <w:rFonts w:asciiTheme="minorHAnsi" w:hAnsiTheme="minorHAnsi"/>
          <w:sz w:val="22"/>
          <w:szCs w:val="22"/>
        </w:rPr>
        <w:t xml:space="preserve"> using the Vi</w:t>
      </w:r>
      <w:r>
        <w:rPr>
          <w:rFonts w:asciiTheme="minorHAnsi" w:hAnsiTheme="minorHAnsi"/>
          <w:sz w:val="22"/>
          <w:szCs w:val="22"/>
        </w:rPr>
        <w:t xml:space="preserve">Vitro HiCycle Durability tester </w:t>
      </w:r>
      <w:r w:rsidR="00EE08EB" w:rsidRPr="00EE08EB">
        <w:rPr>
          <w:rFonts w:asciiTheme="minorHAnsi" w:hAnsiTheme="minorHAnsi"/>
          <w:sz w:val="22"/>
          <w:szCs w:val="22"/>
        </w:rPr>
        <w:t xml:space="preserve">under appropriate loads while simulating device function to a specified number of cycles (200M minimum) to demonstrate in vitro device durability. </w:t>
      </w:r>
      <w:r w:rsidR="007835A8">
        <w:rPr>
          <w:rFonts w:asciiTheme="minorHAnsi" w:eastAsia="Arial" w:hAnsiTheme="minorHAnsi"/>
          <w:sz w:val="22"/>
          <w:szCs w:val="22"/>
        </w:rPr>
        <w:t xml:space="preserve"> Our t</w:t>
      </w:r>
      <w:r w:rsidR="00EE08EB" w:rsidRPr="00EE08EB">
        <w:rPr>
          <w:rFonts w:asciiTheme="minorHAnsi" w:eastAsia="Arial" w:hAnsiTheme="minorHAnsi"/>
          <w:sz w:val="22"/>
          <w:szCs w:val="22"/>
        </w:rPr>
        <w:t>est</w:t>
      </w:r>
      <w:r w:rsidR="007835A8">
        <w:rPr>
          <w:rFonts w:asciiTheme="minorHAnsi" w:eastAsia="Arial" w:hAnsiTheme="minorHAnsi"/>
          <w:sz w:val="22"/>
          <w:szCs w:val="22"/>
        </w:rPr>
        <w:t>ing</w:t>
      </w:r>
      <w:r w:rsidR="00EE08EB" w:rsidRPr="00EE08EB">
        <w:rPr>
          <w:rFonts w:asciiTheme="minorHAnsi" w:eastAsia="Arial" w:hAnsiTheme="minorHAnsi"/>
          <w:sz w:val="22"/>
          <w:szCs w:val="22"/>
        </w:rPr>
        <w:t xml:space="preserve"> inc</w:t>
      </w:r>
      <w:r w:rsidR="007835A8">
        <w:rPr>
          <w:rFonts w:asciiTheme="minorHAnsi" w:eastAsia="Arial" w:hAnsiTheme="minorHAnsi"/>
          <w:sz w:val="22"/>
          <w:szCs w:val="22"/>
        </w:rPr>
        <w:t>ludes a daily visual inspection</w:t>
      </w:r>
      <w:r>
        <w:rPr>
          <w:rFonts w:asciiTheme="minorHAnsi" w:eastAsia="Arial" w:hAnsiTheme="minorHAnsi"/>
          <w:sz w:val="22"/>
          <w:szCs w:val="22"/>
        </w:rPr>
        <w:t xml:space="preserve">, </w:t>
      </w:r>
      <w:r w:rsidR="007835A8">
        <w:rPr>
          <w:rFonts w:asciiTheme="minorHAnsi" w:eastAsia="Arial" w:hAnsiTheme="minorHAnsi"/>
          <w:sz w:val="22"/>
          <w:szCs w:val="22"/>
        </w:rPr>
        <w:t>a</w:t>
      </w:r>
      <w:r>
        <w:rPr>
          <w:rFonts w:asciiTheme="minorHAnsi" w:eastAsia="Arial" w:hAnsiTheme="minorHAnsi"/>
          <w:sz w:val="22"/>
          <w:szCs w:val="22"/>
        </w:rPr>
        <w:t xml:space="preserve"> tune check every 10M</w:t>
      </w:r>
      <w:r w:rsidR="00EE08EB" w:rsidRPr="00EE08EB">
        <w:rPr>
          <w:rFonts w:asciiTheme="minorHAnsi" w:eastAsia="Arial" w:hAnsiTheme="minorHAnsi"/>
          <w:sz w:val="22"/>
          <w:szCs w:val="22"/>
        </w:rPr>
        <w:t xml:space="preserve"> cycles </w:t>
      </w:r>
      <w:r>
        <w:rPr>
          <w:rFonts w:asciiTheme="minorHAnsi" w:eastAsia="Arial" w:hAnsiTheme="minorHAnsi"/>
          <w:sz w:val="22"/>
          <w:szCs w:val="22"/>
        </w:rPr>
        <w:t xml:space="preserve">and </w:t>
      </w:r>
      <w:r w:rsidR="00EE08EB" w:rsidRPr="00EE08EB">
        <w:rPr>
          <w:rFonts w:asciiTheme="minorHAnsi" w:eastAsia="Arial" w:hAnsiTheme="minorHAnsi"/>
          <w:sz w:val="22"/>
          <w:szCs w:val="22"/>
        </w:rPr>
        <w:t>hydrodynamic assess</w:t>
      </w:r>
      <w:r>
        <w:rPr>
          <w:rFonts w:asciiTheme="minorHAnsi" w:eastAsia="Arial" w:hAnsiTheme="minorHAnsi"/>
          <w:sz w:val="22"/>
          <w:szCs w:val="22"/>
        </w:rPr>
        <w:t>ment will be conducted pre, p</w:t>
      </w:r>
      <w:r w:rsidR="00EE08EB" w:rsidRPr="00EE08EB">
        <w:rPr>
          <w:rFonts w:asciiTheme="minorHAnsi" w:eastAsia="Arial" w:hAnsiTheme="minorHAnsi"/>
          <w:sz w:val="22"/>
          <w:szCs w:val="22"/>
        </w:rPr>
        <w:t xml:space="preserve">ost </w:t>
      </w:r>
      <w:r>
        <w:rPr>
          <w:rFonts w:asciiTheme="minorHAnsi" w:eastAsia="Arial" w:hAnsiTheme="minorHAnsi"/>
          <w:sz w:val="22"/>
          <w:szCs w:val="22"/>
        </w:rPr>
        <w:t>and every 50M cycles during the durability testing.</w:t>
      </w:r>
      <w:r w:rsidR="00EE08EB" w:rsidRPr="00EE08EB">
        <w:rPr>
          <w:rFonts w:asciiTheme="minorHAnsi" w:eastAsia="Arial" w:hAnsiTheme="minorHAnsi"/>
          <w:sz w:val="22"/>
          <w:szCs w:val="22"/>
        </w:rPr>
        <w:t xml:space="preserve"> High speed video </w:t>
      </w:r>
      <w:r>
        <w:rPr>
          <w:rFonts w:asciiTheme="minorHAnsi" w:eastAsia="Arial" w:hAnsiTheme="minorHAnsi"/>
          <w:sz w:val="22"/>
          <w:szCs w:val="22"/>
        </w:rPr>
        <w:t>is also</w:t>
      </w:r>
      <w:r w:rsidR="00EE08EB" w:rsidRPr="00EE08EB">
        <w:rPr>
          <w:rFonts w:asciiTheme="minorHAnsi" w:eastAsia="Arial" w:hAnsiTheme="minorHAnsi"/>
          <w:sz w:val="22"/>
          <w:szCs w:val="22"/>
        </w:rPr>
        <w:t xml:space="preserve"> </w:t>
      </w:r>
      <w:r>
        <w:rPr>
          <w:rFonts w:asciiTheme="minorHAnsi" w:eastAsia="Arial" w:hAnsiTheme="minorHAnsi"/>
          <w:sz w:val="22"/>
          <w:szCs w:val="22"/>
        </w:rPr>
        <w:t>provided.</w:t>
      </w:r>
    </w:p>
    <w:p w:rsidR="00EE08EB" w:rsidRPr="00EE08EB" w:rsidRDefault="00EE08EB" w:rsidP="00A554D2">
      <w:pPr>
        <w:jc w:val="both"/>
        <w:rPr>
          <w:rFonts w:asciiTheme="minorHAnsi" w:hAnsiTheme="minorHAnsi"/>
          <w:sz w:val="22"/>
          <w:szCs w:val="22"/>
        </w:rPr>
      </w:pPr>
    </w:p>
    <w:p w:rsidR="00B424F0" w:rsidRPr="00EE08EB" w:rsidRDefault="00CD72ED" w:rsidP="00A554D2">
      <w:pPr>
        <w:pStyle w:val="NormalWeb"/>
        <w:spacing w:after="0" w:line="240" w:lineRule="auto"/>
        <w:ind w:firstLine="720"/>
        <w:jc w:val="both"/>
        <w:rPr>
          <w:rFonts w:asciiTheme="minorHAnsi" w:hAnsiTheme="minorHAnsi" w:cs="Arial"/>
          <w:b/>
          <w:sz w:val="22"/>
          <w:szCs w:val="22"/>
          <w:u w:val="single"/>
          <w:lang w:val="en-US"/>
        </w:rPr>
      </w:pPr>
      <w:r>
        <w:rPr>
          <w:rFonts w:asciiTheme="minorHAnsi" w:hAnsiTheme="minorHAnsi" w:cs="Arial"/>
          <w:b/>
          <w:sz w:val="22"/>
          <w:szCs w:val="22"/>
          <w:u w:val="single"/>
          <w:lang w:val="en-US"/>
        </w:rPr>
        <w:t>6.6</w:t>
      </w:r>
      <w:r w:rsidR="00D30B6A">
        <w:rPr>
          <w:rFonts w:asciiTheme="minorHAnsi" w:hAnsiTheme="minorHAnsi" w:cs="Arial"/>
          <w:b/>
          <w:sz w:val="22"/>
          <w:szCs w:val="22"/>
          <w:u w:val="single"/>
          <w:lang w:val="en-US"/>
        </w:rPr>
        <w:t xml:space="preserve"> </w:t>
      </w:r>
      <w:r w:rsidR="00B424F0">
        <w:rPr>
          <w:rFonts w:asciiTheme="minorHAnsi" w:hAnsiTheme="minorHAnsi" w:cs="Arial"/>
          <w:b/>
          <w:sz w:val="22"/>
          <w:szCs w:val="22"/>
          <w:u w:val="single"/>
          <w:lang w:val="en-US"/>
        </w:rPr>
        <w:t>Flow Visualization</w:t>
      </w:r>
    </w:p>
    <w:p w:rsidR="00B424F0" w:rsidRDefault="00B424F0" w:rsidP="00A554D2">
      <w:pPr>
        <w:jc w:val="both"/>
        <w:rPr>
          <w:rFonts w:asciiTheme="minorHAnsi" w:hAnsiTheme="minorHAnsi"/>
          <w:sz w:val="22"/>
          <w:szCs w:val="22"/>
        </w:rPr>
      </w:pPr>
    </w:p>
    <w:p w:rsidR="00EE08EB" w:rsidRPr="00EE08EB" w:rsidRDefault="00611464" w:rsidP="00A554D2">
      <w:pPr>
        <w:jc w:val="both"/>
        <w:rPr>
          <w:rFonts w:asciiTheme="minorHAnsi" w:hAnsiTheme="minorHAnsi"/>
          <w:sz w:val="22"/>
          <w:szCs w:val="22"/>
        </w:rPr>
      </w:pPr>
      <w:r>
        <w:rPr>
          <w:rFonts w:asciiTheme="minorHAnsi" w:hAnsiTheme="minorHAnsi"/>
          <w:sz w:val="22"/>
          <w:szCs w:val="22"/>
        </w:rPr>
        <w:t>ViVitro</w:t>
      </w:r>
      <w:r w:rsidR="00EE08EB" w:rsidRPr="00EE08EB">
        <w:rPr>
          <w:rFonts w:asciiTheme="minorHAnsi" w:hAnsiTheme="minorHAnsi"/>
          <w:sz w:val="22"/>
          <w:szCs w:val="22"/>
        </w:rPr>
        <w:t xml:space="preserve"> Labs offers the most advanced flow diagnostics capability with our in-house digital particle image velocimetry (PIV) system. By incorporating PIV we can diagnose </w:t>
      </w:r>
      <w:r w:rsidR="00051441">
        <w:rPr>
          <w:rFonts w:asciiTheme="minorHAnsi" w:hAnsiTheme="minorHAnsi"/>
          <w:sz w:val="22"/>
          <w:szCs w:val="22"/>
        </w:rPr>
        <w:t>pulsatile flows and</w:t>
      </w:r>
      <w:r w:rsidR="00EE08EB" w:rsidRPr="00EE08EB">
        <w:rPr>
          <w:rFonts w:asciiTheme="minorHAnsi" w:hAnsiTheme="minorHAnsi"/>
          <w:sz w:val="22"/>
          <w:szCs w:val="22"/>
        </w:rPr>
        <w:t xml:space="preserve"> </w:t>
      </w:r>
      <w:r w:rsidR="00051441">
        <w:rPr>
          <w:rFonts w:asciiTheme="minorHAnsi" w:hAnsiTheme="minorHAnsi"/>
          <w:sz w:val="22"/>
          <w:szCs w:val="22"/>
        </w:rPr>
        <w:t xml:space="preserve">quantify with a high degree of accuracy </w:t>
      </w:r>
      <w:r w:rsidR="00EE08EB" w:rsidRPr="00EE08EB">
        <w:rPr>
          <w:rFonts w:asciiTheme="minorHAnsi" w:hAnsiTheme="minorHAnsi"/>
          <w:sz w:val="22"/>
          <w:szCs w:val="22"/>
        </w:rPr>
        <w:t>fluid dynamics such as shear stresses and turbulent shear stresses</w:t>
      </w:r>
      <w:r w:rsidR="00051441">
        <w:rPr>
          <w:rFonts w:asciiTheme="minorHAnsi" w:hAnsiTheme="minorHAnsi"/>
          <w:sz w:val="22"/>
          <w:szCs w:val="22"/>
        </w:rPr>
        <w:t>.</w:t>
      </w:r>
      <w:r w:rsidR="00EE08EB" w:rsidRPr="00EE08EB">
        <w:rPr>
          <w:rFonts w:asciiTheme="minorHAnsi" w:hAnsiTheme="minorHAnsi"/>
          <w:sz w:val="22"/>
          <w:szCs w:val="22"/>
        </w:rPr>
        <w:t xml:space="preserve"> </w:t>
      </w:r>
      <w:r w:rsidR="00051441">
        <w:rPr>
          <w:rFonts w:asciiTheme="minorHAnsi" w:hAnsiTheme="minorHAnsi"/>
          <w:sz w:val="22"/>
          <w:szCs w:val="22"/>
        </w:rPr>
        <w:t>This allows for a quantitative</w:t>
      </w:r>
      <w:r w:rsidR="00EE08EB" w:rsidRPr="00EE08EB">
        <w:rPr>
          <w:rFonts w:asciiTheme="minorHAnsi" w:hAnsiTheme="minorHAnsi"/>
          <w:sz w:val="22"/>
          <w:szCs w:val="22"/>
        </w:rPr>
        <w:t xml:space="preserve"> assessment of the hemolytic and </w:t>
      </w:r>
      <w:proofErr w:type="spellStart"/>
      <w:r w:rsidR="00EE08EB" w:rsidRPr="00EE08EB">
        <w:rPr>
          <w:rFonts w:asciiTheme="minorHAnsi" w:hAnsiTheme="minorHAnsi"/>
          <w:sz w:val="22"/>
          <w:szCs w:val="22"/>
        </w:rPr>
        <w:t>thrombogenic</w:t>
      </w:r>
      <w:proofErr w:type="spellEnd"/>
      <w:r w:rsidR="00EE08EB" w:rsidRPr="00EE08EB">
        <w:rPr>
          <w:rFonts w:asciiTheme="minorHAnsi" w:hAnsiTheme="minorHAnsi"/>
          <w:sz w:val="22"/>
          <w:szCs w:val="22"/>
        </w:rPr>
        <w:t xml:space="preserve"> potential of the valve design in each position of intended use.  </w:t>
      </w:r>
      <w:r w:rsidR="00051441">
        <w:rPr>
          <w:rFonts w:asciiTheme="minorHAnsi" w:eastAsia="Arial" w:hAnsiTheme="minorHAnsi"/>
          <w:sz w:val="22"/>
          <w:szCs w:val="22"/>
        </w:rPr>
        <w:t xml:space="preserve"> </w:t>
      </w:r>
    </w:p>
    <w:p w:rsidR="00EE08EB" w:rsidRPr="00EE08EB" w:rsidRDefault="00EE08EB" w:rsidP="00A554D2">
      <w:pPr>
        <w:jc w:val="both"/>
        <w:rPr>
          <w:rFonts w:asciiTheme="minorHAnsi" w:eastAsia="Arial" w:hAnsiTheme="minorHAnsi"/>
          <w:sz w:val="22"/>
          <w:szCs w:val="22"/>
        </w:rPr>
      </w:pPr>
    </w:p>
    <w:p w:rsidR="009A5035" w:rsidRPr="00EE08EB" w:rsidRDefault="009A5035" w:rsidP="00A83D71">
      <w:pPr>
        <w:pStyle w:val="NormalWeb"/>
        <w:numPr>
          <w:ilvl w:val="0"/>
          <w:numId w:val="14"/>
        </w:numPr>
        <w:spacing w:after="0" w:line="240" w:lineRule="auto"/>
        <w:jc w:val="both"/>
        <w:rPr>
          <w:rFonts w:asciiTheme="minorHAnsi" w:hAnsiTheme="minorHAnsi" w:cs="Arial"/>
          <w:b/>
          <w:sz w:val="22"/>
          <w:szCs w:val="22"/>
          <w:u w:val="single"/>
          <w:lang w:val="en-US"/>
        </w:rPr>
      </w:pPr>
      <w:r>
        <w:rPr>
          <w:rFonts w:asciiTheme="minorHAnsi" w:hAnsiTheme="minorHAnsi" w:cs="Arial"/>
          <w:b/>
          <w:sz w:val="22"/>
          <w:szCs w:val="22"/>
          <w:u w:val="single"/>
          <w:lang w:val="en-US"/>
        </w:rPr>
        <w:t>Contact Us</w:t>
      </w:r>
    </w:p>
    <w:p w:rsidR="009A5035" w:rsidRDefault="009A5035" w:rsidP="009A5035">
      <w:pPr>
        <w:jc w:val="both"/>
        <w:rPr>
          <w:rFonts w:asciiTheme="minorHAnsi" w:hAnsiTheme="minorHAnsi"/>
          <w:sz w:val="22"/>
          <w:szCs w:val="22"/>
        </w:rPr>
      </w:pPr>
    </w:p>
    <w:p w:rsidR="009A5035" w:rsidRDefault="009A5035" w:rsidP="009A5035">
      <w:pPr>
        <w:jc w:val="both"/>
        <w:rPr>
          <w:rFonts w:asciiTheme="minorHAnsi" w:hAnsiTheme="minorHAnsi" w:cs="Arial"/>
          <w:sz w:val="22"/>
          <w:szCs w:val="22"/>
        </w:rPr>
      </w:pPr>
      <w:r w:rsidRPr="00EE08EB">
        <w:rPr>
          <w:rFonts w:asciiTheme="minorHAnsi" w:hAnsiTheme="minorHAnsi"/>
          <w:sz w:val="22"/>
          <w:szCs w:val="22"/>
        </w:rPr>
        <w:t xml:space="preserve">To discuss how </w:t>
      </w:r>
      <w:r>
        <w:rPr>
          <w:rFonts w:asciiTheme="minorHAnsi" w:hAnsiTheme="minorHAnsi"/>
          <w:sz w:val="22"/>
          <w:szCs w:val="22"/>
        </w:rPr>
        <w:t>ViVitro</w:t>
      </w:r>
      <w:r w:rsidRPr="00EE08EB">
        <w:rPr>
          <w:rFonts w:asciiTheme="minorHAnsi" w:hAnsiTheme="minorHAnsi"/>
          <w:sz w:val="22"/>
          <w:szCs w:val="22"/>
        </w:rPr>
        <w:t xml:space="preserve"> can best assist you </w:t>
      </w:r>
      <w:r w:rsidR="00051441">
        <w:rPr>
          <w:rFonts w:asciiTheme="minorHAnsi" w:hAnsiTheme="minorHAnsi"/>
          <w:sz w:val="22"/>
          <w:szCs w:val="22"/>
        </w:rPr>
        <w:t>in your</w:t>
      </w:r>
      <w:r w:rsidRPr="00EE08EB">
        <w:rPr>
          <w:rFonts w:asciiTheme="minorHAnsi" w:hAnsiTheme="minorHAnsi"/>
          <w:sz w:val="22"/>
          <w:szCs w:val="22"/>
        </w:rPr>
        <w:t xml:space="preserve"> testing </w:t>
      </w:r>
      <w:r>
        <w:rPr>
          <w:rFonts w:asciiTheme="minorHAnsi" w:hAnsiTheme="minorHAnsi"/>
          <w:sz w:val="22"/>
          <w:szCs w:val="22"/>
        </w:rPr>
        <w:t>or fo</w:t>
      </w:r>
      <w:r w:rsidRPr="00EE08EB">
        <w:rPr>
          <w:rFonts w:asciiTheme="minorHAnsi" w:hAnsiTheme="minorHAnsi" w:cs="Arial"/>
          <w:sz w:val="22"/>
          <w:szCs w:val="22"/>
        </w:rPr>
        <w:t>r further details please contact us at the above address.</w:t>
      </w:r>
    </w:p>
    <w:p w:rsidR="009A5035" w:rsidRPr="00EE08EB" w:rsidRDefault="009A5035" w:rsidP="009A5035">
      <w:pPr>
        <w:jc w:val="both"/>
        <w:rPr>
          <w:rFonts w:asciiTheme="minorHAnsi" w:hAnsiTheme="minorHAnsi" w:cs="Arial"/>
          <w:sz w:val="22"/>
          <w:szCs w:val="22"/>
        </w:rPr>
      </w:pPr>
    </w:p>
    <w:p w:rsidR="000406A4" w:rsidRPr="006D33EB" w:rsidRDefault="009A5035" w:rsidP="000406A4">
      <w:pPr>
        <w:jc w:val="both"/>
        <w:rPr>
          <w:rFonts w:asciiTheme="minorHAnsi" w:hAnsiTheme="minorHAnsi" w:cs="Arial"/>
          <w:b/>
          <w:sz w:val="22"/>
          <w:szCs w:val="22"/>
        </w:rPr>
      </w:pPr>
      <w:r w:rsidRPr="006D33EB">
        <w:rPr>
          <w:rFonts w:asciiTheme="minorHAnsi" w:hAnsiTheme="minorHAnsi" w:cs="Arial"/>
          <w:b/>
          <w:sz w:val="22"/>
          <w:szCs w:val="22"/>
        </w:rPr>
        <w:t xml:space="preserve">Gerry Wight, B.Eng </w:t>
      </w:r>
      <w:r w:rsidR="000406A4" w:rsidRPr="006D33EB">
        <w:rPr>
          <w:rFonts w:asciiTheme="minorHAnsi" w:hAnsiTheme="minorHAnsi" w:cs="Arial"/>
          <w:b/>
          <w:sz w:val="22"/>
          <w:szCs w:val="22"/>
        </w:rPr>
        <w:tab/>
      </w:r>
      <w:r w:rsidR="000406A4" w:rsidRPr="006D33EB">
        <w:rPr>
          <w:rFonts w:asciiTheme="minorHAnsi" w:hAnsiTheme="minorHAnsi" w:cs="Arial"/>
          <w:b/>
          <w:sz w:val="22"/>
          <w:szCs w:val="22"/>
        </w:rPr>
        <w:tab/>
      </w:r>
      <w:r w:rsidR="00051441">
        <w:rPr>
          <w:rFonts w:asciiTheme="minorHAnsi" w:hAnsiTheme="minorHAnsi" w:cs="Arial"/>
          <w:b/>
          <w:sz w:val="22"/>
          <w:szCs w:val="22"/>
        </w:rPr>
        <w:tab/>
      </w:r>
      <w:r w:rsidR="00051441">
        <w:rPr>
          <w:rFonts w:asciiTheme="minorHAnsi" w:hAnsiTheme="minorHAnsi" w:cs="Arial"/>
          <w:b/>
          <w:sz w:val="22"/>
          <w:szCs w:val="22"/>
        </w:rPr>
        <w:tab/>
      </w:r>
      <w:r w:rsidR="00051441">
        <w:rPr>
          <w:rFonts w:asciiTheme="minorHAnsi" w:hAnsiTheme="minorHAnsi" w:cs="Arial"/>
          <w:b/>
          <w:sz w:val="22"/>
          <w:szCs w:val="22"/>
        </w:rPr>
        <w:tab/>
      </w:r>
      <w:r w:rsidR="00051441">
        <w:rPr>
          <w:rFonts w:asciiTheme="minorHAnsi" w:hAnsiTheme="minorHAnsi" w:cs="Arial"/>
          <w:b/>
          <w:sz w:val="22"/>
          <w:szCs w:val="22"/>
        </w:rPr>
        <w:tab/>
      </w:r>
      <w:r w:rsidR="000406A4" w:rsidRPr="006D33EB">
        <w:rPr>
          <w:rFonts w:asciiTheme="minorHAnsi" w:hAnsiTheme="minorHAnsi" w:cs="Arial"/>
          <w:b/>
          <w:sz w:val="22"/>
          <w:szCs w:val="22"/>
        </w:rPr>
        <w:t>Rob Fraser, MSc</w:t>
      </w:r>
    </w:p>
    <w:p w:rsidR="009A5035" w:rsidRPr="00EE08EB" w:rsidRDefault="009A5035" w:rsidP="009A5035">
      <w:pPr>
        <w:jc w:val="both"/>
        <w:rPr>
          <w:rFonts w:asciiTheme="minorHAnsi" w:hAnsiTheme="minorHAnsi" w:cs="Arial"/>
          <w:sz w:val="22"/>
          <w:szCs w:val="22"/>
        </w:rPr>
      </w:pPr>
      <w:r w:rsidRPr="00EE08EB">
        <w:rPr>
          <w:rFonts w:asciiTheme="minorHAnsi" w:hAnsiTheme="minorHAnsi" w:cs="Arial"/>
          <w:sz w:val="22"/>
          <w:szCs w:val="22"/>
        </w:rPr>
        <w:t>General Manager</w:t>
      </w:r>
      <w:r w:rsidR="000406A4">
        <w:rPr>
          <w:rFonts w:asciiTheme="minorHAnsi" w:hAnsiTheme="minorHAnsi" w:cs="Arial"/>
          <w:sz w:val="22"/>
          <w:szCs w:val="22"/>
        </w:rPr>
        <w:tab/>
      </w:r>
      <w:r w:rsidR="000406A4">
        <w:rPr>
          <w:rFonts w:asciiTheme="minorHAnsi" w:hAnsiTheme="minorHAnsi" w:cs="Arial"/>
          <w:sz w:val="22"/>
          <w:szCs w:val="22"/>
        </w:rPr>
        <w:tab/>
      </w:r>
      <w:r w:rsidR="00051441">
        <w:rPr>
          <w:rFonts w:asciiTheme="minorHAnsi" w:hAnsiTheme="minorHAnsi" w:cs="Arial"/>
          <w:sz w:val="22"/>
          <w:szCs w:val="22"/>
        </w:rPr>
        <w:tab/>
      </w:r>
      <w:r w:rsidR="00051441">
        <w:rPr>
          <w:rFonts w:asciiTheme="minorHAnsi" w:hAnsiTheme="minorHAnsi" w:cs="Arial"/>
          <w:sz w:val="22"/>
          <w:szCs w:val="22"/>
        </w:rPr>
        <w:tab/>
      </w:r>
      <w:r w:rsidR="00051441">
        <w:rPr>
          <w:rFonts w:asciiTheme="minorHAnsi" w:hAnsiTheme="minorHAnsi" w:cs="Arial"/>
          <w:sz w:val="22"/>
          <w:szCs w:val="22"/>
        </w:rPr>
        <w:tab/>
      </w:r>
      <w:r w:rsidR="00051441">
        <w:rPr>
          <w:rFonts w:asciiTheme="minorHAnsi" w:hAnsiTheme="minorHAnsi" w:cs="Arial"/>
          <w:sz w:val="22"/>
          <w:szCs w:val="22"/>
        </w:rPr>
        <w:tab/>
      </w:r>
      <w:r w:rsidR="000406A4">
        <w:rPr>
          <w:rFonts w:asciiTheme="minorHAnsi" w:hAnsiTheme="minorHAnsi" w:cs="Arial"/>
          <w:sz w:val="22"/>
          <w:szCs w:val="22"/>
        </w:rPr>
        <w:t>Biomedical Engineer – Lab Coordinator</w:t>
      </w:r>
    </w:p>
    <w:sectPr w:rsidR="009A5035" w:rsidRPr="00EE08EB" w:rsidSect="00281CB7">
      <w:headerReference w:type="default" r:id="rId21"/>
      <w:footerReference w:type="default" r:id="rId22"/>
      <w:pgSz w:w="12240" w:h="15840"/>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123C" w:rsidRDefault="0044123C" w:rsidP="003C7E0D">
      <w:r>
        <w:separator/>
      </w:r>
    </w:p>
  </w:endnote>
  <w:endnote w:type="continuationSeparator" w:id="0">
    <w:p w:rsidR="0044123C" w:rsidRDefault="0044123C" w:rsidP="003C7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10" w:rsidRDefault="00F03510" w:rsidP="003C5097">
    <w:pPr>
      <w:pStyle w:val="Footer"/>
      <w:pBdr>
        <w:bottom w:val="single" w:sz="6" w:space="1" w:color="auto"/>
      </w:pBdr>
      <w:jc w:val="center"/>
      <w:rPr>
        <w:sz w:val="20"/>
        <w:szCs w:val="20"/>
      </w:rPr>
    </w:pPr>
  </w:p>
  <w:p w:rsidR="00A10526" w:rsidRPr="00EE08EB" w:rsidRDefault="00476376" w:rsidP="00B424F0">
    <w:pPr>
      <w:pStyle w:val="Footer"/>
      <w:rPr>
        <w:rFonts w:asciiTheme="minorHAnsi" w:hAnsiTheme="minorHAnsi" w:cs="Arial"/>
        <w:sz w:val="20"/>
        <w:szCs w:val="20"/>
      </w:rPr>
    </w:pPr>
    <w:r>
      <w:rPr>
        <w:rFonts w:asciiTheme="minorHAnsi" w:hAnsiTheme="minorHAnsi" w:cs="Arial"/>
        <w:sz w:val="20"/>
        <w:szCs w:val="20"/>
      </w:rPr>
      <w:t>February 7, 2014</w:t>
    </w:r>
    <w:r>
      <w:rPr>
        <w:rFonts w:asciiTheme="minorHAnsi" w:hAnsiTheme="minorHAnsi" w:cs="Arial"/>
        <w:sz w:val="20"/>
        <w:szCs w:val="20"/>
      </w:rPr>
      <w:tab/>
      <w:t>ViVi-MKT-007 V1.3</w:t>
    </w:r>
    <w:r w:rsidR="00B15B31">
      <w:rPr>
        <w:rFonts w:asciiTheme="minorHAnsi" w:hAnsiTheme="minorHAnsi" w:cs="Arial"/>
        <w:sz w:val="20"/>
        <w:szCs w:val="20"/>
      </w:rPr>
      <w:tab/>
    </w:r>
    <w:r w:rsidR="00B15B31" w:rsidRPr="00B15B31">
      <w:rPr>
        <w:rFonts w:asciiTheme="minorHAnsi" w:hAnsiTheme="minorHAnsi" w:cs="Arial"/>
        <w:sz w:val="20"/>
        <w:szCs w:val="20"/>
      </w:rPr>
      <w:t xml:space="preserve">Page </w:t>
    </w:r>
    <w:r w:rsidR="00B15B31" w:rsidRPr="00B15B31">
      <w:rPr>
        <w:rFonts w:asciiTheme="minorHAnsi" w:hAnsiTheme="minorHAnsi" w:cs="Arial"/>
        <w:b/>
        <w:sz w:val="20"/>
        <w:szCs w:val="20"/>
      </w:rPr>
      <w:fldChar w:fldCharType="begin"/>
    </w:r>
    <w:r w:rsidR="00B15B31" w:rsidRPr="00B15B31">
      <w:rPr>
        <w:rFonts w:asciiTheme="minorHAnsi" w:hAnsiTheme="minorHAnsi" w:cs="Arial"/>
        <w:b/>
        <w:sz w:val="20"/>
        <w:szCs w:val="20"/>
      </w:rPr>
      <w:instrText xml:space="preserve"> PAGE  \* Arabic  \* MERGEFORMAT </w:instrText>
    </w:r>
    <w:r w:rsidR="00B15B31" w:rsidRPr="00B15B31">
      <w:rPr>
        <w:rFonts w:asciiTheme="minorHAnsi" w:hAnsiTheme="minorHAnsi" w:cs="Arial"/>
        <w:b/>
        <w:sz w:val="20"/>
        <w:szCs w:val="20"/>
      </w:rPr>
      <w:fldChar w:fldCharType="separate"/>
    </w:r>
    <w:r w:rsidR="00AA3D84">
      <w:rPr>
        <w:rFonts w:asciiTheme="minorHAnsi" w:hAnsiTheme="minorHAnsi" w:cs="Arial"/>
        <w:b/>
        <w:noProof/>
        <w:sz w:val="20"/>
        <w:szCs w:val="20"/>
      </w:rPr>
      <w:t>2</w:t>
    </w:r>
    <w:r w:rsidR="00B15B31" w:rsidRPr="00B15B31">
      <w:rPr>
        <w:rFonts w:asciiTheme="minorHAnsi" w:hAnsiTheme="minorHAnsi" w:cs="Arial"/>
        <w:b/>
        <w:sz w:val="20"/>
        <w:szCs w:val="20"/>
      </w:rPr>
      <w:fldChar w:fldCharType="end"/>
    </w:r>
    <w:r w:rsidR="00B15B31" w:rsidRPr="00B15B31">
      <w:rPr>
        <w:rFonts w:asciiTheme="minorHAnsi" w:hAnsiTheme="minorHAnsi" w:cs="Arial"/>
        <w:sz w:val="20"/>
        <w:szCs w:val="20"/>
      </w:rPr>
      <w:t xml:space="preserve"> of </w:t>
    </w:r>
    <w:r w:rsidR="00B15B31" w:rsidRPr="00B15B31">
      <w:rPr>
        <w:rFonts w:asciiTheme="minorHAnsi" w:hAnsiTheme="minorHAnsi" w:cs="Arial"/>
        <w:b/>
        <w:sz w:val="20"/>
        <w:szCs w:val="20"/>
      </w:rPr>
      <w:fldChar w:fldCharType="begin"/>
    </w:r>
    <w:r w:rsidR="00B15B31" w:rsidRPr="00B15B31">
      <w:rPr>
        <w:rFonts w:asciiTheme="minorHAnsi" w:hAnsiTheme="minorHAnsi" w:cs="Arial"/>
        <w:b/>
        <w:sz w:val="20"/>
        <w:szCs w:val="20"/>
      </w:rPr>
      <w:instrText xml:space="preserve"> NUMPAGES  \* Arabic  \* MERGEFORMAT </w:instrText>
    </w:r>
    <w:r w:rsidR="00B15B31" w:rsidRPr="00B15B31">
      <w:rPr>
        <w:rFonts w:asciiTheme="minorHAnsi" w:hAnsiTheme="minorHAnsi" w:cs="Arial"/>
        <w:b/>
        <w:sz w:val="20"/>
        <w:szCs w:val="20"/>
      </w:rPr>
      <w:fldChar w:fldCharType="separate"/>
    </w:r>
    <w:r w:rsidR="00AA3D84">
      <w:rPr>
        <w:rFonts w:asciiTheme="minorHAnsi" w:hAnsiTheme="minorHAnsi" w:cs="Arial"/>
        <w:b/>
        <w:noProof/>
        <w:sz w:val="20"/>
        <w:szCs w:val="20"/>
      </w:rPr>
      <w:t>5</w:t>
    </w:r>
    <w:r w:rsidR="00B15B31" w:rsidRPr="00B15B31">
      <w:rPr>
        <w:rFonts w:asciiTheme="minorHAnsi" w:hAnsiTheme="minorHAnsi" w:cs="Arial"/>
        <w:b/>
        <w:sz w:val="20"/>
        <w:szCs w:val="20"/>
      </w:rPr>
      <w:fldChar w:fldCharType="end"/>
    </w:r>
    <w:r w:rsidR="00A10526" w:rsidRPr="00EE08EB">
      <w:rPr>
        <w:rFonts w:asciiTheme="minorHAnsi" w:hAnsiTheme="minorHAnsi" w:cs="Arial"/>
        <w:sz w:val="20"/>
        <w:szCs w:val="20"/>
      </w:rPr>
      <w:tab/>
    </w:r>
    <w:r w:rsidR="00A10526" w:rsidRPr="00EE08EB">
      <w:rPr>
        <w:rFonts w:asciiTheme="minorHAnsi" w:hAnsiTheme="minorHAnsi" w:cs="Arial"/>
        <w:sz w:val="20"/>
        <w:szCs w:val="20"/>
      </w:rPr>
      <w:tab/>
    </w:r>
  </w:p>
  <w:p w:rsidR="00A10526" w:rsidRPr="00EB1775" w:rsidRDefault="00A10526" w:rsidP="003C5097">
    <w:pPr>
      <w:pStyle w:val="Footer"/>
      <w:jc w:val="center"/>
      <w:rPr>
        <w:sz w:val="20"/>
        <w:szCs w:val="20"/>
      </w:rPr>
    </w:pPr>
    <w:r w:rsidRPr="00EB1775">
      <w:rPr>
        <w:noProof/>
        <w:sz w:val="20"/>
        <w:szCs w:val="20"/>
        <w:lang w:val="en-CA" w:eastAsia="en-CA"/>
      </w:rPr>
      <w:drawing>
        <wp:anchor distT="0" distB="0" distL="114300" distR="114300" simplePos="0" relativeHeight="251662336" behindDoc="1" locked="0" layoutInCell="1" allowOverlap="1" wp14:anchorId="381426E3" wp14:editId="78249B97">
          <wp:simplePos x="0" y="0"/>
          <wp:positionH relativeFrom="column">
            <wp:posOffset>4911090</wp:posOffset>
          </wp:positionH>
          <wp:positionV relativeFrom="paragraph">
            <wp:posOffset>-4445</wp:posOffset>
          </wp:positionV>
          <wp:extent cx="1550670" cy="318770"/>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550670" cy="31877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123C" w:rsidRDefault="0044123C" w:rsidP="003C7E0D">
      <w:r>
        <w:separator/>
      </w:r>
    </w:p>
  </w:footnote>
  <w:footnote w:type="continuationSeparator" w:id="0">
    <w:p w:rsidR="0044123C" w:rsidRDefault="0044123C" w:rsidP="003C7E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10" w:rsidRPr="00603825" w:rsidRDefault="00F03510" w:rsidP="00162573">
    <w:pPr>
      <w:autoSpaceDE w:val="0"/>
      <w:autoSpaceDN w:val="0"/>
      <w:adjustRightInd w:val="0"/>
      <w:ind w:left="5760"/>
      <w:jc w:val="right"/>
      <w:rPr>
        <w:rFonts w:ascii="Calibri" w:hAnsi="Calibri" w:cs="Arial"/>
        <w:sz w:val="16"/>
        <w:szCs w:val="16"/>
      </w:rPr>
    </w:pPr>
    <w:r>
      <w:rPr>
        <w:rFonts w:ascii="Calibri" w:hAnsi="Calibri" w:cs="Arial"/>
        <w:noProof/>
        <w:sz w:val="16"/>
        <w:szCs w:val="16"/>
        <w:lang w:val="en-CA" w:eastAsia="en-CA"/>
      </w:rPr>
      <w:drawing>
        <wp:anchor distT="0" distB="0" distL="114300" distR="114300" simplePos="0" relativeHeight="251660288" behindDoc="1" locked="0" layoutInCell="1" allowOverlap="1" wp14:anchorId="7542D913" wp14:editId="208EB0F4">
          <wp:simplePos x="0" y="0"/>
          <wp:positionH relativeFrom="column">
            <wp:posOffset>0</wp:posOffset>
          </wp:positionH>
          <wp:positionV relativeFrom="paragraph">
            <wp:posOffset>-8890</wp:posOffset>
          </wp:positionV>
          <wp:extent cx="1706880" cy="548640"/>
          <wp:effectExtent l="19050" t="0" r="7620" b="0"/>
          <wp:wrapTight wrapText="bothSides">
            <wp:wrapPolygon edited="0">
              <wp:start x="-241" y="0"/>
              <wp:lineTo x="-241" y="21000"/>
              <wp:lineTo x="21696" y="21000"/>
              <wp:lineTo x="21696" y="0"/>
              <wp:lineTo x="-24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706880" cy="548640"/>
                  </a:xfrm>
                  <a:prstGeom prst="rect">
                    <a:avLst/>
                  </a:prstGeom>
                  <a:noFill/>
                  <a:ln w="9525">
                    <a:noFill/>
                    <a:miter lim="800000"/>
                    <a:headEnd/>
                    <a:tailEnd/>
                  </a:ln>
                </pic:spPr>
              </pic:pic>
            </a:graphicData>
          </a:graphic>
        </wp:anchor>
      </w:drawing>
    </w:r>
    <w:r>
      <w:rPr>
        <w:rFonts w:ascii="Calibri" w:hAnsi="Calibri" w:cs="Arial"/>
        <w:sz w:val="16"/>
        <w:szCs w:val="16"/>
      </w:rPr>
      <w:t>455 Boleskine Road</w:t>
    </w:r>
    <w:r w:rsidRPr="00603825">
      <w:rPr>
        <w:rFonts w:ascii="Calibri" w:hAnsi="Calibri" w:cs="Arial"/>
        <w:sz w:val="16"/>
        <w:szCs w:val="16"/>
      </w:rPr>
      <w:t>, Victoria, BC, V8Z 1</w:t>
    </w:r>
    <w:r>
      <w:rPr>
        <w:rFonts w:ascii="Calibri" w:hAnsi="Calibri" w:cs="Arial"/>
        <w:sz w:val="16"/>
        <w:szCs w:val="16"/>
      </w:rPr>
      <w:t>E7</w:t>
    </w:r>
    <w:r w:rsidRPr="00603825">
      <w:rPr>
        <w:rFonts w:ascii="Calibri" w:hAnsi="Calibri" w:cs="Arial"/>
        <w:sz w:val="16"/>
        <w:szCs w:val="16"/>
      </w:rPr>
      <w:t>, Canada</w:t>
    </w:r>
  </w:p>
  <w:p w:rsidR="00F03510" w:rsidRPr="00603825" w:rsidRDefault="00F03510" w:rsidP="00162573">
    <w:pPr>
      <w:autoSpaceDE w:val="0"/>
      <w:autoSpaceDN w:val="0"/>
      <w:adjustRightInd w:val="0"/>
      <w:ind w:left="5040" w:firstLine="720"/>
      <w:jc w:val="right"/>
      <w:rPr>
        <w:rFonts w:ascii="Calibri" w:hAnsi="Calibri" w:cs="Arial"/>
        <w:sz w:val="16"/>
        <w:szCs w:val="16"/>
      </w:rPr>
    </w:pPr>
    <w:r>
      <w:rPr>
        <w:rFonts w:ascii="Calibri" w:hAnsi="Calibri" w:cs="Arial"/>
        <w:sz w:val="16"/>
        <w:szCs w:val="16"/>
      </w:rPr>
      <w:t>T:  250 388 3531</w:t>
    </w:r>
  </w:p>
  <w:p w:rsidR="00F03510" w:rsidRDefault="00F03510" w:rsidP="00162573">
    <w:pPr>
      <w:autoSpaceDE w:val="0"/>
      <w:autoSpaceDN w:val="0"/>
      <w:adjustRightInd w:val="0"/>
      <w:ind w:left="5040" w:firstLine="720"/>
      <w:jc w:val="right"/>
      <w:rPr>
        <w:rFonts w:ascii="Calibri" w:hAnsi="Calibri" w:cs="Arial"/>
        <w:sz w:val="16"/>
        <w:szCs w:val="16"/>
      </w:rPr>
    </w:pPr>
    <w:r>
      <w:rPr>
        <w:rFonts w:ascii="Calibri" w:hAnsi="Calibri" w:cs="Arial"/>
        <w:sz w:val="16"/>
        <w:szCs w:val="16"/>
      </w:rPr>
      <w:t>F</w:t>
    </w:r>
    <w:r w:rsidRPr="00603825">
      <w:rPr>
        <w:rFonts w:ascii="Calibri" w:hAnsi="Calibri" w:cs="Arial"/>
        <w:sz w:val="16"/>
        <w:szCs w:val="16"/>
      </w:rPr>
      <w:t xml:space="preserve">: </w:t>
    </w:r>
    <w:r>
      <w:rPr>
        <w:rFonts w:ascii="Calibri" w:hAnsi="Calibri" w:cs="Arial"/>
        <w:sz w:val="16"/>
        <w:szCs w:val="16"/>
      </w:rPr>
      <w:t xml:space="preserve"> </w:t>
    </w:r>
    <w:r w:rsidRPr="00603825">
      <w:rPr>
        <w:rFonts w:ascii="Calibri" w:hAnsi="Calibri" w:cs="Arial"/>
        <w:sz w:val="16"/>
        <w:szCs w:val="16"/>
      </w:rPr>
      <w:t>250 483 1975</w:t>
    </w:r>
  </w:p>
  <w:p w:rsidR="00F03510" w:rsidRDefault="00520F13" w:rsidP="00162573">
    <w:pPr>
      <w:autoSpaceDE w:val="0"/>
      <w:autoSpaceDN w:val="0"/>
      <w:adjustRightInd w:val="0"/>
      <w:ind w:left="5040" w:firstLine="720"/>
      <w:jc w:val="right"/>
      <w:rPr>
        <w:rFonts w:ascii="Calibri" w:hAnsi="Calibri" w:cs="Arial"/>
        <w:sz w:val="16"/>
        <w:szCs w:val="16"/>
      </w:rPr>
    </w:pPr>
    <w:hyperlink r:id="rId2" w:history="1">
      <w:r w:rsidR="00A10526" w:rsidRPr="00FF5DFF">
        <w:rPr>
          <w:rStyle w:val="Hyperlink"/>
          <w:rFonts w:ascii="Calibri" w:hAnsi="Calibri" w:cs="Arial"/>
          <w:sz w:val="16"/>
          <w:szCs w:val="16"/>
        </w:rPr>
        <w:t>www.</w:t>
      </w:r>
      <w:r w:rsidR="00611464">
        <w:rPr>
          <w:rStyle w:val="Hyperlink"/>
          <w:rFonts w:ascii="Calibri" w:hAnsi="Calibri" w:cs="Arial"/>
          <w:sz w:val="16"/>
          <w:szCs w:val="16"/>
        </w:rPr>
        <w:t>ViVitro</w:t>
      </w:r>
      <w:r w:rsidR="00A10526" w:rsidRPr="00FF5DFF">
        <w:rPr>
          <w:rStyle w:val="Hyperlink"/>
          <w:rFonts w:ascii="Calibri" w:hAnsi="Calibri" w:cs="Arial"/>
          <w:sz w:val="16"/>
          <w:szCs w:val="16"/>
        </w:rPr>
        <w:t>Labs.com</w:t>
      </w:r>
    </w:hyperlink>
    <w:r w:rsidR="00A10526">
      <w:rPr>
        <w:rFonts w:ascii="Calibri" w:hAnsi="Calibri" w:cs="Arial"/>
        <w:sz w:val="16"/>
        <w:szCs w:val="16"/>
      </w:rPr>
      <w:t xml:space="preserve"> </w:t>
    </w:r>
  </w:p>
  <w:p w:rsidR="00611464" w:rsidRDefault="00520F13" w:rsidP="00162573">
    <w:pPr>
      <w:autoSpaceDE w:val="0"/>
      <w:autoSpaceDN w:val="0"/>
      <w:adjustRightInd w:val="0"/>
      <w:ind w:left="5040" w:firstLine="720"/>
      <w:jc w:val="right"/>
      <w:rPr>
        <w:rFonts w:ascii="Calibri" w:hAnsi="Calibri" w:cs="Arial"/>
        <w:sz w:val="16"/>
        <w:szCs w:val="16"/>
      </w:rPr>
    </w:pPr>
    <w:hyperlink r:id="rId3" w:history="1">
      <w:r w:rsidR="00611464" w:rsidRPr="006C049E">
        <w:rPr>
          <w:rStyle w:val="Hyperlink"/>
          <w:rFonts w:ascii="Calibri" w:hAnsi="Calibri" w:cs="Arial"/>
          <w:sz w:val="16"/>
          <w:szCs w:val="16"/>
        </w:rPr>
        <w:t>info@</w:t>
      </w:r>
      <w:r w:rsidR="00611464">
        <w:rPr>
          <w:rStyle w:val="Hyperlink"/>
          <w:rFonts w:ascii="Calibri" w:hAnsi="Calibri" w:cs="Arial"/>
          <w:sz w:val="16"/>
          <w:szCs w:val="16"/>
        </w:rPr>
        <w:t>ViVitro</w:t>
      </w:r>
      <w:r w:rsidR="00611464" w:rsidRPr="006C049E">
        <w:rPr>
          <w:rStyle w:val="Hyperlink"/>
          <w:rFonts w:ascii="Calibri" w:hAnsi="Calibri" w:cs="Arial"/>
          <w:sz w:val="16"/>
          <w:szCs w:val="16"/>
        </w:rPr>
        <w:t>labs.com</w:t>
      </w:r>
    </w:hyperlink>
    <w:r w:rsidR="00611464">
      <w:rPr>
        <w:rFonts w:ascii="Calibri" w:hAnsi="Calibri" w:cs="Arial"/>
        <w:sz w:val="16"/>
        <w:szCs w:val="16"/>
      </w:rPr>
      <w:t xml:space="preserve"> </w:t>
    </w:r>
  </w:p>
  <w:p w:rsidR="00B424F0" w:rsidRDefault="00B424F0" w:rsidP="00162573">
    <w:pPr>
      <w:autoSpaceDE w:val="0"/>
      <w:autoSpaceDN w:val="0"/>
      <w:adjustRightInd w:val="0"/>
      <w:ind w:left="5040" w:firstLine="720"/>
      <w:jc w:val="right"/>
      <w:rPr>
        <w:rFonts w:ascii="Calibri" w:hAnsi="Calibri" w:cs="Arial"/>
        <w:sz w:val="16"/>
        <w:szCs w:val="16"/>
      </w:rPr>
    </w:pPr>
    <w:r>
      <w:rPr>
        <w:rFonts w:ascii="Calibri" w:hAnsi="Calibri" w:cs="Arial"/>
        <w:noProof/>
        <w:sz w:val="16"/>
        <w:szCs w:val="16"/>
        <w:lang w:val="en-CA" w:eastAsia="en-CA"/>
      </w:rPr>
      <mc:AlternateContent>
        <mc:Choice Requires="wps">
          <w:drawing>
            <wp:anchor distT="0" distB="0" distL="114300" distR="114300" simplePos="0" relativeHeight="251663360" behindDoc="0" locked="0" layoutInCell="1" allowOverlap="1" wp14:anchorId="1D274EA5" wp14:editId="0800C6CB">
              <wp:simplePos x="0" y="0"/>
              <wp:positionH relativeFrom="column">
                <wp:posOffset>0</wp:posOffset>
              </wp:positionH>
              <wp:positionV relativeFrom="paragraph">
                <wp:posOffset>115570</wp:posOffset>
              </wp:positionV>
              <wp:extent cx="5935345"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59353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E4FFEE9"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9.1pt" to="467.3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" strokecolor="black [3213]"/>
          </w:pict>
        </mc:Fallback>
      </mc:AlternateContent>
    </w:r>
    <w:r>
      <w:rPr>
        <w:rFonts w:ascii="Calibri" w:hAnsi="Calibri" w:cs="Arial"/>
        <w:sz w:val="16"/>
        <w:szCs w:val="16"/>
      </w:rPr>
      <w:t xml:space="preserve"> </w:t>
    </w:r>
  </w:p>
  <w:p w:rsidR="00F03510" w:rsidRPr="002102AB" w:rsidRDefault="00F03510" w:rsidP="002102AB">
    <w:pPr>
      <w:autoSpaceDE w:val="0"/>
      <w:autoSpaceDN w:val="0"/>
      <w:adjustRightInd w:val="0"/>
      <w:ind w:left="5040" w:firstLine="720"/>
      <w:rPr>
        <w:rFonts w:ascii="Calibri" w:hAnsi="Calibri"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05745"/>
    <w:multiLevelType w:val="hybridMultilevel"/>
    <w:tmpl w:val="61AA10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8D42FC9"/>
    <w:multiLevelType w:val="multilevel"/>
    <w:tmpl w:val="738EAD64"/>
    <w:lvl w:ilvl="0">
      <w:start w:val="1"/>
      <w:numFmt w:val="decimal"/>
      <w:lvlText w:val="%1."/>
      <w:lvlJc w:val="left"/>
      <w:pPr>
        <w:ind w:left="859" w:hanging="720"/>
      </w:pPr>
      <w:rPr>
        <w:rFonts w:hint="default"/>
      </w:rPr>
    </w:lvl>
    <w:lvl w:ilvl="1">
      <w:start w:val="1"/>
      <w:numFmt w:val="decimal"/>
      <w:isLgl/>
      <w:lvlText w:val="%1.%2"/>
      <w:lvlJc w:val="left"/>
      <w:pPr>
        <w:ind w:left="859" w:hanging="720"/>
      </w:pPr>
      <w:rPr>
        <w:rFonts w:hint="default"/>
      </w:rPr>
    </w:lvl>
    <w:lvl w:ilvl="2">
      <w:start w:val="1"/>
      <w:numFmt w:val="decimal"/>
      <w:pStyle w:val="Style3"/>
      <w:isLgl/>
      <w:lvlText w:val="%1.%2.%3"/>
      <w:lvlJc w:val="left"/>
      <w:pPr>
        <w:ind w:left="859" w:hanging="720"/>
      </w:pPr>
      <w:rPr>
        <w:rFonts w:hint="default"/>
      </w:rPr>
    </w:lvl>
    <w:lvl w:ilvl="3">
      <w:start w:val="1"/>
      <w:numFmt w:val="decimal"/>
      <w:isLgl/>
      <w:lvlText w:val="%1.%2.%3.%4"/>
      <w:lvlJc w:val="left"/>
      <w:pPr>
        <w:ind w:left="1219" w:hanging="1080"/>
      </w:pPr>
      <w:rPr>
        <w:rFonts w:hint="default"/>
      </w:rPr>
    </w:lvl>
    <w:lvl w:ilvl="4">
      <w:start w:val="1"/>
      <w:numFmt w:val="decimal"/>
      <w:isLgl/>
      <w:lvlText w:val="%1.%2.%3.%4.%5"/>
      <w:lvlJc w:val="left"/>
      <w:pPr>
        <w:ind w:left="1579" w:hanging="1440"/>
      </w:pPr>
      <w:rPr>
        <w:rFonts w:hint="default"/>
      </w:rPr>
    </w:lvl>
    <w:lvl w:ilvl="5">
      <w:start w:val="1"/>
      <w:numFmt w:val="decimal"/>
      <w:isLgl/>
      <w:lvlText w:val="%1.%2.%3.%4.%5.%6"/>
      <w:lvlJc w:val="left"/>
      <w:pPr>
        <w:ind w:left="1939" w:hanging="1800"/>
      </w:pPr>
      <w:rPr>
        <w:rFonts w:hint="default"/>
      </w:rPr>
    </w:lvl>
    <w:lvl w:ilvl="6">
      <w:start w:val="1"/>
      <w:numFmt w:val="decimal"/>
      <w:isLgl/>
      <w:lvlText w:val="%1.%2.%3.%4.%5.%6.%7"/>
      <w:lvlJc w:val="left"/>
      <w:pPr>
        <w:ind w:left="1939" w:hanging="1800"/>
      </w:pPr>
      <w:rPr>
        <w:rFonts w:hint="default"/>
      </w:rPr>
    </w:lvl>
    <w:lvl w:ilvl="7">
      <w:start w:val="1"/>
      <w:numFmt w:val="decimal"/>
      <w:isLgl/>
      <w:lvlText w:val="%1.%2.%3.%4.%5.%6.%7.%8"/>
      <w:lvlJc w:val="left"/>
      <w:pPr>
        <w:ind w:left="2299" w:hanging="2160"/>
      </w:pPr>
      <w:rPr>
        <w:rFonts w:hint="default"/>
      </w:rPr>
    </w:lvl>
    <w:lvl w:ilvl="8">
      <w:start w:val="1"/>
      <w:numFmt w:val="decimal"/>
      <w:isLgl/>
      <w:lvlText w:val="%1.%2.%3.%4.%5.%6.%7.%8.%9"/>
      <w:lvlJc w:val="left"/>
      <w:pPr>
        <w:ind w:left="2659" w:hanging="2520"/>
      </w:pPr>
      <w:rPr>
        <w:rFonts w:hint="default"/>
      </w:rPr>
    </w:lvl>
  </w:abstractNum>
  <w:abstractNum w:abstractNumId="2">
    <w:nsid w:val="285C066C"/>
    <w:multiLevelType w:val="hybridMultilevel"/>
    <w:tmpl w:val="09BAA8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9265CEA"/>
    <w:multiLevelType w:val="hybridMultilevel"/>
    <w:tmpl w:val="DE04CF44"/>
    <w:lvl w:ilvl="0" w:tplc="10090001">
      <w:start w:val="1"/>
      <w:numFmt w:val="bullet"/>
      <w:lvlText w:val=""/>
      <w:lvlJc w:val="left"/>
      <w:pPr>
        <w:ind w:left="720" w:hanging="360"/>
      </w:pPr>
      <w:rPr>
        <w:rFonts w:ascii="Symbol" w:hAnsi="Symbol" w:hint="default"/>
      </w:rPr>
    </w:lvl>
    <w:lvl w:ilvl="1" w:tplc="E9C270C8">
      <w:numFmt w:val="bullet"/>
      <w:lvlText w:val="•"/>
      <w:lvlJc w:val="left"/>
      <w:pPr>
        <w:ind w:left="1800" w:hanging="720"/>
      </w:pPr>
      <w:rPr>
        <w:rFonts w:ascii="Calibri" w:eastAsia="SimSun" w:hAnsi="Calibri"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A4E404D"/>
    <w:multiLevelType w:val="hybridMultilevel"/>
    <w:tmpl w:val="23DE42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BAF0144"/>
    <w:multiLevelType w:val="multilevel"/>
    <w:tmpl w:val="7A4ADA08"/>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2C434486"/>
    <w:multiLevelType w:val="hybridMultilevel"/>
    <w:tmpl w:val="02DAB50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242597A"/>
    <w:multiLevelType w:val="hybridMultilevel"/>
    <w:tmpl w:val="AC98CF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6686B10"/>
    <w:multiLevelType w:val="hybridMultilevel"/>
    <w:tmpl w:val="02DAB50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7DB6651"/>
    <w:multiLevelType w:val="hybridMultilevel"/>
    <w:tmpl w:val="1B90E2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C650ADA"/>
    <w:multiLevelType w:val="hybridMultilevel"/>
    <w:tmpl w:val="10DADD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C7615DB"/>
    <w:multiLevelType w:val="hybridMultilevel"/>
    <w:tmpl w:val="68224D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C8008B1"/>
    <w:multiLevelType w:val="hybridMultilevel"/>
    <w:tmpl w:val="56A6A3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9A73084"/>
    <w:multiLevelType w:val="hybridMultilevel"/>
    <w:tmpl w:val="E12CDDF2"/>
    <w:lvl w:ilvl="0" w:tplc="10090017">
      <w:start w:val="1"/>
      <w:numFmt w:val="lowerLetter"/>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AFB75BD"/>
    <w:multiLevelType w:val="multilevel"/>
    <w:tmpl w:val="6CEE502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7"/>
  </w:num>
  <w:num w:numId="3">
    <w:abstractNumId w:val="10"/>
  </w:num>
  <w:num w:numId="4">
    <w:abstractNumId w:val="12"/>
  </w:num>
  <w:num w:numId="5">
    <w:abstractNumId w:val="2"/>
  </w:num>
  <w:num w:numId="6">
    <w:abstractNumId w:val="0"/>
  </w:num>
  <w:num w:numId="7">
    <w:abstractNumId w:val="3"/>
  </w:num>
  <w:num w:numId="8">
    <w:abstractNumId w:val="9"/>
  </w:num>
  <w:num w:numId="9">
    <w:abstractNumId w:val="11"/>
  </w:num>
  <w:num w:numId="10">
    <w:abstractNumId w:val="4"/>
  </w:num>
  <w:num w:numId="11">
    <w:abstractNumId w:val="8"/>
  </w:num>
  <w:num w:numId="12">
    <w:abstractNumId w:val="6"/>
  </w:num>
  <w:num w:numId="13">
    <w:abstractNumId w:val="14"/>
  </w:num>
  <w:num w:numId="14">
    <w:abstractNumId w:val="5"/>
  </w:num>
  <w:num w:numId="15">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ocumentProtection w:edit="readOnly" w:enforcement="1"/>
  <w:defaultTabStop w:val="720"/>
  <w:doNotHyphenateCaps/>
  <w:drawingGridHorizontalSpacing w:val="120"/>
  <w:drawingGridVerticalSpacing w:val="120"/>
  <w:displayHorizontalDrawingGridEvery w:val="0"/>
  <w:displayVerticalDrawingGridEvery w:val="3"/>
  <w:doNotShadeFormData/>
  <w:characterSpacingControl w:val="compressPunctuation"/>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FB5"/>
    <w:rsid w:val="00005F30"/>
    <w:rsid w:val="000079B7"/>
    <w:rsid w:val="000328FD"/>
    <w:rsid w:val="000406A4"/>
    <w:rsid w:val="00040D96"/>
    <w:rsid w:val="000429D9"/>
    <w:rsid w:val="00045490"/>
    <w:rsid w:val="00045A51"/>
    <w:rsid w:val="00047287"/>
    <w:rsid w:val="00051441"/>
    <w:rsid w:val="0007195D"/>
    <w:rsid w:val="00080133"/>
    <w:rsid w:val="000849AC"/>
    <w:rsid w:val="000D437F"/>
    <w:rsid w:val="000F11BB"/>
    <w:rsid w:val="001101D1"/>
    <w:rsid w:val="00116215"/>
    <w:rsid w:val="00126F8D"/>
    <w:rsid w:val="00131A51"/>
    <w:rsid w:val="00134CFC"/>
    <w:rsid w:val="00135942"/>
    <w:rsid w:val="00150FE1"/>
    <w:rsid w:val="00156D84"/>
    <w:rsid w:val="00162573"/>
    <w:rsid w:val="001654D7"/>
    <w:rsid w:val="001669E0"/>
    <w:rsid w:val="00183E95"/>
    <w:rsid w:val="001A230C"/>
    <w:rsid w:val="001D3875"/>
    <w:rsid w:val="001E3A65"/>
    <w:rsid w:val="001F1F6D"/>
    <w:rsid w:val="001F2020"/>
    <w:rsid w:val="001F3AD3"/>
    <w:rsid w:val="002102AB"/>
    <w:rsid w:val="002122E0"/>
    <w:rsid w:val="00213D2F"/>
    <w:rsid w:val="00223136"/>
    <w:rsid w:val="00242075"/>
    <w:rsid w:val="002560D8"/>
    <w:rsid w:val="00275510"/>
    <w:rsid w:val="00281CB7"/>
    <w:rsid w:val="0029006B"/>
    <w:rsid w:val="00290F60"/>
    <w:rsid w:val="00293F3A"/>
    <w:rsid w:val="002B0268"/>
    <w:rsid w:val="002B75F3"/>
    <w:rsid w:val="002D5389"/>
    <w:rsid w:val="002E353D"/>
    <w:rsid w:val="002F2ED8"/>
    <w:rsid w:val="003300B6"/>
    <w:rsid w:val="00330C3F"/>
    <w:rsid w:val="0035785C"/>
    <w:rsid w:val="00363CD1"/>
    <w:rsid w:val="00377667"/>
    <w:rsid w:val="00390195"/>
    <w:rsid w:val="003931EA"/>
    <w:rsid w:val="0039532C"/>
    <w:rsid w:val="00396310"/>
    <w:rsid w:val="003A2BC6"/>
    <w:rsid w:val="003B2D99"/>
    <w:rsid w:val="003C5097"/>
    <w:rsid w:val="003C711B"/>
    <w:rsid w:val="003C7E0D"/>
    <w:rsid w:val="003F0782"/>
    <w:rsid w:val="00426DD1"/>
    <w:rsid w:val="0044123C"/>
    <w:rsid w:val="00472BFE"/>
    <w:rsid w:val="00476376"/>
    <w:rsid w:val="00477CA5"/>
    <w:rsid w:val="0048310E"/>
    <w:rsid w:val="004B547F"/>
    <w:rsid w:val="004C2DB5"/>
    <w:rsid w:val="004C3E58"/>
    <w:rsid w:val="004F02B5"/>
    <w:rsid w:val="005068B8"/>
    <w:rsid w:val="0051581C"/>
    <w:rsid w:val="00520F13"/>
    <w:rsid w:val="005310E3"/>
    <w:rsid w:val="00543AD1"/>
    <w:rsid w:val="00555D26"/>
    <w:rsid w:val="00597F1C"/>
    <w:rsid w:val="005B3788"/>
    <w:rsid w:val="005B634E"/>
    <w:rsid w:val="005C200B"/>
    <w:rsid w:val="005C41F0"/>
    <w:rsid w:val="005E7BCF"/>
    <w:rsid w:val="00611464"/>
    <w:rsid w:val="006139D8"/>
    <w:rsid w:val="00630F37"/>
    <w:rsid w:val="006B2D69"/>
    <w:rsid w:val="006B3EA1"/>
    <w:rsid w:val="006B5FBF"/>
    <w:rsid w:val="006C4410"/>
    <w:rsid w:val="006C46FF"/>
    <w:rsid w:val="006D33EB"/>
    <w:rsid w:val="006F0C71"/>
    <w:rsid w:val="006F2EF4"/>
    <w:rsid w:val="006F5661"/>
    <w:rsid w:val="006F62C8"/>
    <w:rsid w:val="00720D44"/>
    <w:rsid w:val="00732ED7"/>
    <w:rsid w:val="00762D9F"/>
    <w:rsid w:val="007835A8"/>
    <w:rsid w:val="007927E3"/>
    <w:rsid w:val="007A11B4"/>
    <w:rsid w:val="007A61FA"/>
    <w:rsid w:val="007B1857"/>
    <w:rsid w:val="007B7693"/>
    <w:rsid w:val="007D7963"/>
    <w:rsid w:val="007E2014"/>
    <w:rsid w:val="007E2AA2"/>
    <w:rsid w:val="00806EC9"/>
    <w:rsid w:val="00820FB5"/>
    <w:rsid w:val="00820FC8"/>
    <w:rsid w:val="0082332C"/>
    <w:rsid w:val="00826C20"/>
    <w:rsid w:val="008327B0"/>
    <w:rsid w:val="00851C76"/>
    <w:rsid w:val="008563A5"/>
    <w:rsid w:val="008726E2"/>
    <w:rsid w:val="00874B86"/>
    <w:rsid w:val="00897E0B"/>
    <w:rsid w:val="008A5C8A"/>
    <w:rsid w:val="008B21A6"/>
    <w:rsid w:val="008D528C"/>
    <w:rsid w:val="00910D8B"/>
    <w:rsid w:val="00932295"/>
    <w:rsid w:val="0093427D"/>
    <w:rsid w:val="0095119D"/>
    <w:rsid w:val="009634A9"/>
    <w:rsid w:val="00986AAE"/>
    <w:rsid w:val="00990436"/>
    <w:rsid w:val="009974B6"/>
    <w:rsid w:val="00997C05"/>
    <w:rsid w:val="009A5035"/>
    <w:rsid w:val="009D54FB"/>
    <w:rsid w:val="00A043D7"/>
    <w:rsid w:val="00A10526"/>
    <w:rsid w:val="00A26414"/>
    <w:rsid w:val="00A47EA5"/>
    <w:rsid w:val="00A554D2"/>
    <w:rsid w:val="00A575F8"/>
    <w:rsid w:val="00A769D4"/>
    <w:rsid w:val="00A83D71"/>
    <w:rsid w:val="00A848EB"/>
    <w:rsid w:val="00A90BAF"/>
    <w:rsid w:val="00A93801"/>
    <w:rsid w:val="00A96D1D"/>
    <w:rsid w:val="00AA3D84"/>
    <w:rsid w:val="00AA61DF"/>
    <w:rsid w:val="00AB61FF"/>
    <w:rsid w:val="00AC4C6C"/>
    <w:rsid w:val="00AD1B2F"/>
    <w:rsid w:val="00AF79C7"/>
    <w:rsid w:val="00B006E1"/>
    <w:rsid w:val="00B15B31"/>
    <w:rsid w:val="00B23B72"/>
    <w:rsid w:val="00B424F0"/>
    <w:rsid w:val="00B53090"/>
    <w:rsid w:val="00B80A9F"/>
    <w:rsid w:val="00B90B9F"/>
    <w:rsid w:val="00BB1094"/>
    <w:rsid w:val="00BB1909"/>
    <w:rsid w:val="00BC0AB5"/>
    <w:rsid w:val="00BC2764"/>
    <w:rsid w:val="00BD30C1"/>
    <w:rsid w:val="00BE69A6"/>
    <w:rsid w:val="00BF1B09"/>
    <w:rsid w:val="00BF27A5"/>
    <w:rsid w:val="00BF5E33"/>
    <w:rsid w:val="00C030B6"/>
    <w:rsid w:val="00C23408"/>
    <w:rsid w:val="00C32180"/>
    <w:rsid w:val="00C54505"/>
    <w:rsid w:val="00C867A5"/>
    <w:rsid w:val="00CA1105"/>
    <w:rsid w:val="00CB275F"/>
    <w:rsid w:val="00CB3098"/>
    <w:rsid w:val="00CB3257"/>
    <w:rsid w:val="00CB7D07"/>
    <w:rsid w:val="00CB7F9A"/>
    <w:rsid w:val="00CC485E"/>
    <w:rsid w:val="00CC7010"/>
    <w:rsid w:val="00CD72ED"/>
    <w:rsid w:val="00CE594D"/>
    <w:rsid w:val="00CF6A84"/>
    <w:rsid w:val="00D21D7C"/>
    <w:rsid w:val="00D30B6A"/>
    <w:rsid w:val="00D46481"/>
    <w:rsid w:val="00D5186C"/>
    <w:rsid w:val="00D5659D"/>
    <w:rsid w:val="00D96953"/>
    <w:rsid w:val="00D96999"/>
    <w:rsid w:val="00DB6B31"/>
    <w:rsid w:val="00DC1172"/>
    <w:rsid w:val="00DC6713"/>
    <w:rsid w:val="00DD1329"/>
    <w:rsid w:val="00DD1A7B"/>
    <w:rsid w:val="00DD363D"/>
    <w:rsid w:val="00DF0062"/>
    <w:rsid w:val="00E01A6A"/>
    <w:rsid w:val="00E16690"/>
    <w:rsid w:val="00E24011"/>
    <w:rsid w:val="00E26718"/>
    <w:rsid w:val="00E41834"/>
    <w:rsid w:val="00E76A53"/>
    <w:rsid w:val="00EA4EF0"/>
    <w:rsid w:val="00EB12BB"/>
    <w:rsid w:val="00EB1775"/>
    <w:rsid w:val="00EC13E2"/>
    <w:rsid w:val="00EC75A4"/>
    <w:rsid w:val="00ED0765"/>
    <w:rsid w:val="00ED190F"/>
    <w:rsid w:val="00EE08EB"/>
    <w:rsid w:val="00EE589E"/>
    <w:rsid w:val="00EE5F95"/>
    <w:rsid w:val="00EF0C2A"/>
    <w:rsid w:val="00F03510"/>
    <w:rsid w:val="00F13728"/>
    <w:rsid w:val="00F13D6C"/>
    <w:rsid w:val="00F34F05"/>
    <w:rsid w:val="00F538DA"/>
    <w:rsid w:val="00F57CFE"/>
    <w:rsid w:val="00F618C4"/>
    <w:rsid w:val="00F92A6D"/>
    <w:rsid w:val="00FD2E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D6EE783-0C73-42D7-B53C-B44D55664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B86"/>
    <w:rPr>
      <w:sz w:val="24"/>
      <w:szCs w:val="24"/>
    </w:rPr>
  </w:style>
  <w:style w:type="paragraph" w:styleId="Heading1">
    <w:name w:val="heading 1"/>
    <w:basedOn w:val="Normal"/>
    <w:next w:val="Normal"/>
    <w:qFormat/>
    <w:rsid w:val="00874B86"/>
    <w:pPr>
      <w:keepNext/>
      <w:outlineLvl w:val="0"/>
    </w:pPr>
    <w:rPr>
      <w:b/>
      <w:bCs/>
    </w:rPr>
  </w:style>
  <w:style w:type="paragraph" w:styleId="Heading2">
    <w:name w:val="heading 2"/>
    <w:basedOn w:val="Normal"/>
    <w:next w:val="Normal"/>
    <w:link w:val="Heading2Char"/>
    <w:uiPriority w:val="9"/>
    <w:semiHidden/>
    <w:unhideWhenUsed/>
    <w:qFormat/>
    <w:rsid w:val="00EE08E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7E0D"/>
    <w:pPr>
      <w:tabs>
        <w:tab w:val="center" w:pos="4680"/>
        <w:tab w:val="right" w:pos="9360"/>
      </w:tabs>
    </w:pPr>
  </w:style>
  <w:style w:type="character" w:customStyle="1" w:styleId="HeaderChar">
    <w:name w:val="Header Char"/>
    <w:basedOn w:val="DefaultParagraphFont"/>
    <w:link w:val="Header"/>
    <w:uiPriority w:val="99"/>
    <w:rsid w:val="003C7E0D"/>
    <w:rPr>
      <w:sz w:val="24"/>
      <w:szCs w:val="24"/>
    </w:rPr>
  </w:style>
  <w:style w:type="paragraph" w:styleId="Footer">
    <w:name w:val="footer"/>
    <w:basedOn w:val="Normal"/>
    <w:link w:val="FooterChar"/>
    <w:uiPriority w:val="99"/>
    <w:unhideWhenUsed/>
    <w:rsid w:val="003C7E0D"/>
    <w:pPr>
      <w:tabs>
        <w:tab w:val="center" w:pos="4680"/>
        <w:tab w:val="right" w:pos="9360"/>
      </w:tabs>
    </w:pPr>
  </w:style>
  <w:style w:type="character" w:customStyle="1" w:styleId="FooterChar">
    <w:name w:val="Footer Char"/>
    <w:basedOn w:val="DefaultParagraphFont"/>
    <w:link w:val="Footer"/>
    <w:uiPriority w:val="99"/>
    <w:rsid w:val="003C7E0D"/>
    <w:rPr>
      <w:sz w:val="24"/>
      <w:szCs w:val="24"/>
    </w:rPr>
  </w:style>
  <w:style w:type="paragraph" w:styleId="BalloonText">
    <w:name w:val="Balloon Text"/>
    <w:basedOn w:val="Normal"/>
    <w:link w:val="BalloonTextChar"/>
    <w:uiPriority w:val="99"/>
    <w:semiHidden/>
    <w:unhideWhenUsed/>
    <w:rsid w:val="00EC75A4"/>
    <w:rPr>
      <w:rFonts w:ascii="Tahoma" w:hAnsi="Tahoma" w:cs="Tahoma"/>
      <w:sz w:val="16"/>
      <w:szCs w:val="16"/>
    </w:rPr>
  </w:style>
  <w:style w:type="character" w:customStyle="1" w:styleId="BalloonTextChar">
    <w:name w:val="Balloon Text Char"/>
    <w:basedOn w:val="DefaultParagraphFont"/>
    <w:link w:val="BalloonText"/>
    <w:uiPriority w:val="99"/>
    <w:semiHidden/>
    <w:rsid w:val="00EC75A4"/>
    <w:rPr>
      <w:rFonts w:ascii="Tahoma" w:hAnsi="Tahoma" w:cs="Tahoma"/>
      <w:sz w:val="16"/>
      <w:szCs w:val="16"/>
    </w:rPr>
  </w:style>
  <w:style w:type="paragraph" w:styleId="ListParagraph">
    <w:name w:val="List Paragraph"/>
    <w:basedOn w:val="Normal"/>
    <w:uiPriority w:val="34"/>
    <w:qFormat/>
    <w:rsid w:val="005B634E"/>
    <w:pPr>
      <w:ind w:left="720"/>
      <w:contextualSpacing/>
    </w:pPr>
  </w:style>
  <w:style w:type="character" w:styleId="Hyperlink">
    <w:name w:val="Hyperlink"/>
    <w:basedOn w:val="DefaultParagraphFont"/>
    <w:uiPriority w:val="99"/>
    <w:unhideWhenUsed/>
    <w:rsid w:val="002102AB"/>
    <w:rPr>
      <w:color w:val="0000FF" w:themeColor="hyperlink"/>
      <w:u w:val="single"/>
    </w:rPr>
  </w:style>
  <w:style w:type="paragraph" w:customStyle="1" w:styleId="Default">
    <w:name w:val="Default"/>
    <w:rsid w:val="00597F1C"/>
    <w:pPr>
      <w:autoSpaceDE w:val="0"/>
      <w:autoSpaceDN w:val="0"/>
      <w:adjustRightInd w:val="0"/>
    </w:pPr>
    <w:rPr>
      <w:color w:val="000000"/>
      <w:sz w:val="24"/>
      <w:szCs w:val="24"/>
      <w:lang w:val="nl-NL" w:eastAsia="nl-NL"/>
    </w:rPr>
  </w:style>
  <w:style w:type="paragraph" w:customStyle="1" w:styleId="bodytext">
    <w:name w:val="bodytext"/>
    <w:basedOn w:val="Normal"/>
    <w:rsid w:val="00597F1C"/>
    <w:pPr>
      <w:spacing w:before="100" w:beforeAutospacing="1" w:after="100" w:afterAutospacing="1"/>
    </w:pPr>
    <w:rPr>
      <w:rFonts w:ascii="Arial" w:hAnsi="Arial" w:cs="Arial"/>
      <w:sz w:val="18"/>
      <w:szCs w:val="18"/>
      <w:lang w:val="nl-BE" w:eastAsia="nl-BE"/>
    </w:rPr>
  </w:style>
  <w:style w:type="paragraph" w:styleId="NoSpacing">
    <w:name w:val="No Spacing"/>
    <w:aliases w:val="Body,Small Spacing"/>
    <w:qFormat/>
    <w:rsid w:val="00EE589E"/>
    <w:pPr>
      <w:spacing w:line="276" w:lineRule="auto"/>
    </w:pPr>
    <w:rPr>
      <w:rFonts w:ascii="Tahoma" w:eastAsia="Calibri" w:hAnsi="Tahoma"/>
      <w:szCs w:val="22"/>
    </w:rPr>
  </w:style>
  <w:style w:type="paragraph" w:customStyle="1" w:styleId="smallSpacing">
    <w:name w:val="small Spacing"/>
    <w:aliases w:val="normal"/>
    <w:qFormat/>
    <w:rsid w:val="00EE589E"/>
    <w:pPr>
      <w:spacing w:after="40" w:line="276" w:lineRule="auto"/>
    </w:pPr>
    <w:rPr>
      <w:rFonts w:ascii="Tahoma" w:eastAsia="Calibri" w:hAnsi="Tahoma"/>
      <w:szCs w:val="22"/>
    </w:rPr>
  </w:style>
  <w:style w:type="table" w:styleId="TableGrid">
    <w:name w:val="Table Grid"/>
    <w:basedOn w:val="TableNormal"/>
    <w:uiPriority w:val="59"/>
    <w:rsid w:val="00C030B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2D5389"/>
    <w:pPr>
      <w:spacing w:after="288" w:line="384" w:lineRule="atLeast"/>
    </w:pPr>
    <w:rPr>
      <w:lang w:val="en-CA" w:eastAsia="en-CA"/>
    </w:rPr>
  </w:style>
  <w:style w:type="character" w:styleId="CommentReference">
    <w:name w:val="annotation reference"/>
    <w:basedOn w:val="DefaultParagraphFont"/>
    <w:uiPriority w:val="99"/>
    <w:semiHidden/>
    <w:unhideWhenUsed/>
    <w:rsid w:val="00AC4C6C"/>
    <w:rPr>
      <w:sz w:val="16"/>
      <w:szCs w:val="16"/>
    </w:rPr>
  </w:style>
  <w:style w:type="paragraph" w:styleId="CommentText">
    <w:name w:val="annotation text"/>
    <w:basedOn w:val="Normal"/>
    <w:link w:val="CommentTextChar"/>
    <w:uiPriority w:val="99"/>
    <w:semiHidden/>
    <w:unhideWhenUsed/>
    <w:rsid w:val="00AC4C6C"/>
    <w:rPr>
      <w:sz w:val="20"/>
      <w:szCs w:val="20"/>
    </w:rPr>
  </w:style>
  <w:style w:type="character" w:customStyle="1" w:styleId="CommentTextChar">
    <w:name w:val="Comment Text Char"/>
    <w:basedOn w:val="DefaultParagraphFont"/>
    <w:link w:val="CommentText"/>
    <w:uiPriority w:val="99"/>
    <w:semiHidden/>
    <w:rsid w:val="00AC4C6C"/>
  </w:style>
  <w:style w:type="paragraph" w:styleId="CommentSubject">
    <w:name w:val="annotation subject"/>
    <w:basedOn w:val="CommentText"/>
    <w:next w:val="CommentText"/>
    <w:link w:val="CommentSubjectChar"/>
    <w:uiPriority w:val="99"/>
    <w:semiHidden/>
    <w:unhideWhenUsed/>
    <w:rsid w:val="00AC4C6C"/>
    <w:rPr>
      <w:b/>
      <w:bCs/>
    </w:rPr>
  </w:style>
  <w:style w:type="character" w:customStyle="1" w:styleId="CommentSubjectChar">
    <w:name w:val="Comment Subject Char"/>
    <w:basedOn w:val="CommentTextChar"/>
    <w:link w:val="CommentSubject"/>
    <w:uiPriority w:val="99"/>
    <w:semiHidden/>
    <w:rsid w:val="00AC4C6C"/>
    <w:rPr>
      <w:b/>
      <w:bCs/>
    </w:rPr>
  </w:style>
  <w:style w:type="character" w:styleId="FollowedHyperlink">
    <w:name w:val="FollowedHyperlink"/>
    <w:basedOn w:val="DefaultParagraphFont"/>
    <w:uiPriority w:val="99"/>
    <w:semiHidden/>
    <w:unhideWhenUsed/>
    <w:rsid w:val="00B006E1"/>
    <w:rPr>
      <w:color w:val="800080" w:themeColor="followedHyperlink"/>
      <w:u w:val="single"/>
    </w:rPr>
  </w:style>
  <w:style w:type="character" w:customStyle="1" w:styleId="Heading2Char">
    <w:name w:val="Heading 2 Char"/>
    <w:basedOn w:val="DefaultParagraphFont"/>
    <w:link w:val="Heading2"/>
    <w:uiPriority w:val="9"/>
    <w:semiHidden/>
    <w:rsid w:val="00EE08EB"/>
    <w:rPr>
      <w:rFonts w:asciiTheme="majorHAnsi" w:eastAsiaTheme="majorEastAsia" w:hAnsiTheme="majorHAnsi" w:cstheme="majorBidi"/>
      <w:b/>
      <w:bCs/>
      <w:color w:val="4F81BD" w:themeColor="accent1"/>
      <w:sz w:val="26"/>
      <w:szCs w:val="26"/>
    </w:rPr>
  </w:style>
  <w:style w:type="paragraph" w:customStyle="1" w:styleId="Style3">
    <w:name w:val="Style3"/>
    <w:basedOn w:val="Heading2"/>
    <w:qFormat/>
    <w:rsid w:val="00EE08EB"/>
    <w:pPr>
      <w:keepNext w:val="0"/>
      <w:keepLines w:val="0"/>
      <w:widowControl w:val="0"/>
      <w:numPr>
        <w:ilvl w:val="2"/>
        <w:numId w:val="1"/>
      </w:numPr>
      <w:spacing w:before="0"/>
      <w:ind w:left="862"/>
      <w:outlineLvl w:val="2"/>
    </w:pPr>
    <w:rPr>
      <w:rFonts w:ascii="Arial" w:eastAsia="Arial" w:hAnsi="Arial" w:cs="Times New Roman"/>
      <w:b w:val="0"/>
      <w:bCs w:val="0"/>
      <w:color w:val="auto"/>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053141">
      <w:bodyDiv w:val="1"/>
      <w:marLeft w:val="0"/>
      <w:marRight w:val="0"/>
      <w:marTop w:val="0"/>
      <w:marBottom w:val="0"/>
      <w:divBdr>
        <w:top w:val="none" w:sz="0" w:space="0" w:color="auto"/>
        <w:left w:val="none" w:sz="0" w:space="0" w:color="auto"/>
        <w:bottom w:val="none" w:sz="0" w:space="0" w:color="auto"/>
        <w:right w:val="none" w:sz="0" w:space="0" w:color="auto"/>
      </w:divBdr>
    </w:div>
    <w:div w:id="1339888768">
      <w:bodyDiv w:val="1"/>
      <w:marLeft w:val="0"/>
      <w:marRight w:val="0"/>
      <w:marTop w:val="0"/>
      <w:marBottom w:val="0"/>
      <w:divBdr>
        <w:top w:val="none" w:sz="0" w:space="0" w:color="auto"/>
        <w:left w:val="none" w:sz="0" w:space="0" w:color="auto"/>
        <w:bottom w:val="none" w:sz="0" w:space="0" w:color="auto"/>
        <w:right w:val="none" w:sz="0" w:space="0" w:color="auto"/>
      </w:divBdr>
    </w:div>
    <w:div w:id="206956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vivitrolabs.com/wp-content/uploads/2013/11/A2LA-Certificate-3224-01-2.pdf" TargetMode="External"/><Relationship Id="rId2" Type="http://schemas.openxmlformats.org/officeDocument/2006/relationships/numbering" Target="numbering.xml"/><Relationship Id="rId16" Type="http://schemas.openxmlformats.org/officeDocument/2006/relationships/hyperlink" Target="http://vivitrolabs.com/product/hicycle-durability-tester/" TargetMode="External"/><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vivitrolabs.com/product/pulse-duplicator/"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2.emf"/></Relationships>
</file>

<file path=word/_rels/header1.xml.rels><?xml version="1.0" encoding="UTF-8" standalone="yes"?>
<Relationships xmlns="http://schemas.openxmlformats.org/package/2006/relationships"><Relationship Id="rId3" Type="http://schemas.openxmlformats.org/officeDocument/2006/relationships/hyperlink" Target="mailto:info@Vivitrolabs.com" TargetMode="External"/><Relationship Id="rId2" Type="http://schemas.openxmlformats.org/officeDocument/2006/relationships/hyperlink" Target="http://www.ViVitroLabs.com" TargetMode="External"/><Relationship Id="rId1"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BCD1E-40E9-40D8-91C5-B20B0BB8D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1822</Words>
  <Characters>10386</Characters>
  <Application>Microsoft Office Word</Application>
  <DocSecurity>8</DocSecurity>
  <Lines>86</Lines>
  <Paragraphs>24</Paragraphs>
  <ScaleCrop>false</ScaleCrop>
  <HeadingPairs>
    <vt:vector size="2" baseType="variant">
      <vt:variant>
        <vt:lpstr>Title</vt:lpstr>
      </vt:variant>
      <vt:variant>
        <vt:i4>1</vt:i4>
      </vt:variant>
    </vt:vector>
  </HeadingPairs>
  <TitlesOfParts>
    <vt:vector size="1" baseType="lpstr">
      <vt:lpstr>In Vitro Studies (FDA page 15)</vt:lpstr>
    </vt:vector>
  </TitlesOfParts>
  <Company>Sulzer Carbomedics Inc.</Company>
  <LinksUpToDate>false</LinksUpToDate>
  <CharactersWithSpaces>12184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Vitro Studies (FDA page 15)</dc:title>
  <dc:creator>Authorized User</dc:creator>
  <cp:lastModifiedBy>Mike Camplin</cp:lastModifiedBy>
  <cp:revision>6</cp:revision>
  <cp:lastPrinted>2014-02-07T21:17:00Z</cp:lastPrinted>
  <dcterms:created xsi:type="dcterms:W3CDTF">2014-02-07T21:11:00Z</dcterms:created>
  <dcterms:modified xsi:type="dcterms:W3CDTF">2014-02-26T20:48:00Z</dcterms:modified>
</cp:coreProperties>
</file>